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pageBreakBefore w:val="0"/>
        <w:rPr>
          <w:color w:val="000000"/>
          <w:sz w:val="24"/>
          <w:szCs w:val="24"/>
        </w:rPr>
      </w:pPr>
      <w:bookmarkStart w:colFirst="0" w:colLast="0" w:name="_heading=h.gjdgxs" w:id="0"/>
      <w:bookmarkEnd w:id="0"/>
      <w:r w:rsidDel="00000000" w:rsidR="00000000" w:rsidRPr="00000000">
        <w:rPr>
          <w:color w:val="000000"/>
          <w:rtl w:val="0"/>
        </w:rPr>
        <w:t xml:space="preserve">Agenda overleg Suzanne Geerlings en Theo van Veldhuizen - DB FSR</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ind w:firstLine="0"/>
        <w:rPr>
          <w:b w:val="1"/>
          <w:sz w:val="20"/>
          <w:szCs w:val="20"/>
        </w:rPr>
      </w:pPr>
      <w:r w:rsidDel="00000000" w:rsidR="00000000" w:rsidRPr="00000000">
        <w:rPr>
          <w:sz w:val="20"/>
          <w:szCs w:val="20"/>
          <w:rtl w:val="0"/>
        </w:rPr>
        <w:t xml:space="preserve">Datum: </w:t>
        <w:tab/>
        <w:t xml:space="preserve">24-10-2024</w:t>
        <w:tab/>
        <w:tab/>
        <w:tab/>
        <w:tab/>
        <w:tab/>
        <w:tab/>
        <w:tab/>
        <w:tab/>
        <w:t xml:space="preserve">Locatie: J0-205</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6">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Opening</w:t>
      </w:r>
      <w:r w:rsidDel="00000000" w:rsidR="00000000" w:rsidRPr="00000000">
        <w:rPr>
          <w:sz w:val="20"/>
          <w:szCs w:val="20"/>
          <w:rtl w:val="0"/>
        </w:rPr>
        <w:tab/>
        <w:tab/>
        <w:tab/>
        <w:tab/>
        <w:tab/>
        <w:tab/>
        <w:tab/>
        <w:tab/>
        <w:tab/>
      </w:r>
      <w:r w:rsidDel="00000000" w:rsidR="00000000" w:rsidRPr="00000000">
        <w:rPr>
          <w:i w:val="1"/>
          <w:sz w:val="20"/>
          <w:szCs w:val="20"/>
          <w:rtl w:val="0"/>
        </w:rPr>
        <w:t xml:space="preserve">Om  16:00 uur</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300" w:lineRule="auto"/>
        <w:ind w:left="0" w:firstLine="0"/>
        <w:rPr>
          <w:sz w:val="20"/>
          <w:szCs w:val="20"/>
        </w:rPr>
      </w:pPr>
      <w:r w:rsidDel="00000000" w:rsidR="00000000" w:rsidRPr="00000000">
        <w:rPr>
          <w:sz w:val="20"/>
          <w:szCs w:val="20"/>
          <w:rtl w:val="0"/>
        </w:rPr>
        <w:t xml:space="preserve">Rondje kennismaking</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300" w:lineRule="auto"/>
        <w:ind w:left="0" w:firstLine="0"/>
        <w:rPr>
          <w:sz w:val="20"/>
          <w:szCs w:val="20"/>
        </w:rPr>
      </w:pPr>
      <w:r w:rsidDel="00000000" w:rsidR="00000000" w:rsidRPr="00000000">
        <w:rPr>
          <w:sz w:val="20"/>
          <w:szCs w:val="20"/>
          <w:rtl w:val="0"/>
        </w:rPr>
        <w:tab/>
        <w:tab/>
        <w:tab/>
        <w:tab/>
        <w:tab/>
        <w:tab/>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b w:val="1"/>
          <w:sz w:val="20"/>
          <w:szCs w:val="20"/>
          <w:u w:val="none"/>
        </w:rPr>
      </w:pPr>
      <w:r w:rsidDel="00000000" w:rsidR="00000000" w:rsidRPr="00000000">
        <w:rPr>
          <w:b w:val="1"/>
          <w:sz w:val="20"/>
          <w:szCs w:val="20"/>
          <w:rtl w:val="0"/>
        </w:rPr>
        <w:t xml:space="preserve">Mededelingen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300" w:lineRule="auto"/>
        <w:ind w:firstLine="0"/>
        <w:rPr>
          <w:sz w:val="20"/>
          <w:szCs w:val="20"/>
        </w:rPr>
      </w:pPr>
      <w:r w:rsidDel="00000000" w:rsidR="00000000" w:rsidRPr="00000000">
        <w:rPr>
          <w:sz w:val="20"/>
          <w:szCs w:val="20"/>
          <w:rtl w:val="0"/>
        </w:rPr>
        <w:t xml:space="preserve">De Studentenraad zal dit overleg notuleren en de notulen met de aanwezigen delen.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300" w:lineRule="auto"/>
        <w:ind w:firstLine="0"/>
        <w:rPr>
          <w:b w:val="1"/>
          <w:sz w:val="20"/>
          <w:szCs w:val="20"/>
        </w:rPr>
      </w:pPr>
      <w:r w:rsidDel="00000000" w:rsidR="00000000" w:rsidRPr="00000000">
        <w:rPr>
          <w:rtl w:val="0"/>
        </w:rPr>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Notulen en actielijst</w:t>
      </w:r>
      <w:r w:rsidDel="00000000" w:rsidR="00000000" w:rsidRPr="00000000">
        <w:rPr>
          <w:rtl w:val="0"/>
        </w:rPr>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Vaststellen agenda</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b w:val="1"/>
          <w:sz w:val="20"/>
          <w:szCs w:val="20"/>
        </w:rPr>
      </w:pPr>
      <w:r w:rsidDel="00000000" w:rsidR="00000000" w:rsidRPr="00000000">
        <w:rPr>
          <w:rtl w:val="0"/>
        </w:rPr>
      </w:r>
    </w:p>
    <w:p w:rsidR="00000000" w:rsidDel="00000000" w:rsidP="00000000" w:rsidRDefault="00000000" w:rsidRPr="00000000" w14:paraId="0000000F">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b w:val="1"/>
          <w:sz w:val="20"/>
          <w:szCs w:val="20"/>
          <w:u w:val="none"/>
        </w:rPr>
      </w:pPr>
      <w:r w:rsidDel="00000000" w:rsidR="00000000" w:rsidRPr="00000000">
        <w:rPr>
          <w:b w:val="1"/>
          <w:sz w:val="20"/>
          <w:szCs w:val="20"/>
          <w:rtl w:val="0"/>
        </w:rPr>
        <w:t xml:space="preserve">NPO gelden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b w:val="1"/>
          <w:sz w:val="20"/>
          <w:szCs w:val="20"/>
          <w:u w:val="none"/>
        </w:rPr>
      </w:pPr>
      <w:r w:rsidDel="00000000" w:rsidR="00000000" w:rsidRPr="00000000">
        <w:rPr>
          <w:sz w:val="20"/>
          <w:szCs w:val="20"/>
          <w:rtl w:val="0"/>
        </w:rPr>
        <w:t xml:space="preserve">Er is nog ongeveer 150 duizend euro over vanuit de NPO-gelden. Dit budget moet voor het einde van het jaar uitgegeven worden aan een doel dat studenten welzijn bevordert. Dit zou de opleiding dus graag in overleg met de studenten doen. Het voorstel is om het budget aan de beplanting binnen het Project MOFA toe te voegen, zodat dit uitgebreid kan worden. Indien de NPO-gelden gebruikt zouden worden om deze beplanting te betalen, zou het origineel begrootte bedrag binnen Project MOFA kunnen worden doorgeschoven naar een ander doel.  </w:t>
      </w:r>
      <w:r w:rsidDel="00000000" w:rsidR="00000000" w:rsidRPr="00000000">
        <w:rPr>
          <w:rtl w:val="0"/>
        </w:rPr>
      </w:r>
    </w:p>
    <w:p w:rsidR="00000000" w:rsidDel="00000000" w:rsidP="00000000" w:rsidRDefault="00000000" w:rsidRPr="00000000" w14:paraId="00000011">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b w:val="1"/>
          <w:sz w:val="20"/>
          <w:szCs w:val="20"/>
          <w:u w:val="none"/>
        </w:rPr>
      </w:pPr>
      <w:r w:rsidDel="00000000" w:rsidR="00000000" w:rsidRPr="00000000">
        <w:rPr>
          <w:b w:val="1"/>
          <w:sz w:val="20"/>
          <w:szCs w:val="20"/>
          <w:rtl w:val="0"/>
        </w:rPr>
        <w:t xml:space="preserve">Facultaire begroting 2025</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sz w:val="20"/>
          <w:szCs w:val="20"/>
          <w:rtl w:val="0"/>
        </w:rPr>
        <w:t xml:space="preserve">Het proces van beoordeling van de facultaire begroting door de SR en OR is binnen de VU heel nauw omschreven. Binnen het AMC verloopt dit wat losser. Theo vraagt zich af wat de SR het liefst zou willen. Hij stelt voor om de vragen vanuit de OR met de antwoorden vanuit Theo naar de SR door te sturen, waarna de SR nog onbeantwoorde vragen los kan stellen. Sacha is hiermee akkoord. </w:t>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sz w:val="20"/>
          <w:szCs w:val="20"/>
        </w:rPr>
      </w:pPr>
      <w:r w:rsidDel="00000000" w:rsidR="00000000" w:rsidRPr="00000000">
        <w:rPr>
          <w:b w:val="1"/>
          <w:sz w:val="20"/>
          <w:szCs w:val="20"/>
          <w:rtl w:val="0"/>
        </w:rPr>
        <w:t xml:space="preserve">Declaraties vanuit de SR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i w:val="1"/>
          <w:sz w:val="20"/>
          <w:szCs w:val="20"/>
        </w:rPr>
      </w:pPr>
      <w:r w:rsidDel="00000000" w:rsidR="00000000" w:rsidRPr="00000000">
        <w:rPr>
          <w:sz w:val="20"/>
          <w:szCs w:val="20"/>
          <w:rtl w:val="0"/>
        </w:rPr>
        <w:t xml:space="preserve">Theo geeft aan dat de penningmeester van de SR een bevoegdheid zal krijgen om de declaraties goed te keuren. De begroting en realisatie zullen nog wel door Theo goedgekeurd moeten worden. Mike heeft momenteel die bevoegdheid, dus wanneer hij niks meer hoeft te declareren kan dit omgezet worden naar Danyscha. </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WVTTK</w:t>
        <w:tab/>
        <w:tab/>
        <w:tab/>
        <w:tab/>
        <w:tab/>
        <w:tab/>
        <w:tab/>
      </w:r>
      <w:r w:rsidDel="00000000" w:rsidR="00000000" w:rsidRPr="00000000">
        <w:rPr>
          <w:rtl w:val="0"/>
        </w:rPr>
      </w:r>
    </w:p>
    <w:p w:rsidR="00000000" w:rsidDel="00000000" w:rsidP="00000000" w:rsidRDefault="00000000" w:rsidRPr="00000000" w14:paraId="00000017">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Rondvraag</w:t>
      </w:r>
      <w:r w:rsidDel="00000000" w:rsidR="00000000" w:rsidRPr="00000000">
        <w:rPr>
          <w:b w:val="1"/>
          <w:i w:val="1"/>
          <w:sz w:val="20"/>
          <w:szCs w:val="20"/>
          <w:rtl w:val="0"/>
        </w:rPr>
        <w:tab/>
      </w:r>
      <w:r w:rsidDel="00000000" w:rsidR="00000000" w:rsidRPr="00000000">
        <w:rPr>
          <w:rtl w:val="0"/>
        </w:rPr>
      </w:r>
    </w:p>
    <w:p w:rsidR="00000000" w:rsidDel="00000000" w:rsidP="00000000" w:rsidRDefault="00000000" w:rsidRPr="00000000" w14:paraId="00000018">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Actiepunten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300" w:lineRule="auto"/>
        <w:ind w:left="0" w:firstLine="0"/>
        <w:rPr>
          <w:rFonts w:ascii="Times New Roman" w:cs="Times New Roman" w:eastAsia="Times New Roman" w:hAnsi="Times New Roman"/>
          <w:sz w:val="20"/>
          <w:szCs w:val="20"/>
        </w:rPr>
      </w:pPr>
      <w:r w:rsidDel="00000000" w:rsidR="00000000" w:rsidRPr="00000000">
        <w:rPr>
          <w:b w:val="1"/>
          <w:sz w:val="20"/>
          <w:szCs w:val="20"/>
          <w:rtl w:val="0"/>
        </w:rPr>
        <w:tab/>
        <w:tab/>
        <w:tab/>
        <w:tab/>
        <w:tab/>
        <w:tab/>
        <w:tab/>
        <w:tab/>
        <w:tab/>
        <w:tab/>
        <w:tab/>
      </w:r>
      <w:r w:rsidDel="00000000" w:rsidR="00000000" w:rsidRPr="00000000">
        <w:rPr>
          <w:rtl w:val="0"/>
        </w:rPr>
      </w:r>
    </w:p>
    <w:p w:rsidR="00000000" w:rsidDel="00000000" w:rsidP="00000000" w:rsidRDefault="00000000" w:rsidRPr="00000000" w14:paraId="0000001B">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Einde vergadering</w:t>
        <w:tab/>
        <w:tab/>
      </w:r>
      <w:r w:rsidDel="00000000" w:rsidR="00000000" w:rsidRPr="00000000">
        <w:rPr>
          <w:rFonts w:ascii="Times New Roman" w:cs="Times New Roman" w:eastAsia="Times New Roman" w:hAnsi="Times New Roman"/>
          <w:b w:val="1"/>
          <w:sz w:val="20"/>
          <w:szCs w:val="20"/>
          <w:rtl w:val="0"/>
        </w:rPr>
        <w:tab/>
        <w:tab/>
        <w:tab/>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pageBreakBefore w:val="0"/>
        <w:spacing w:line="259" w:lineRule="auto"/>
        <w:ind w:firstLine="0"/>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342900</wp:posOffset>
            </wp:positionH>
            <wp:positionV relativeFrom="paragraph">
              <wp:posOffset>1104900</wp:posOffset>
            </wp:positionV>
            <wp:extent cx="4873988" cy="624522"/>
            <wp:effectExtent b="0" l="0" r="0" t="0"/>
            <wp:wrapSquare wrapText="bothSides" distB="114300" distT="114300" distL="114300" distR="114300"/>
            <wp:docPr id="5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873988" cy="624522"/>
                    </a:xfrm>
                    <a:prstGeom prst="rect"/>
                    <a:ln/>
                  </pic:spPr>
                </pic:pic>
              </a:graphicData>
            </a:graphic>
          </wp:anchor>
        </w:drawing>
      </w:r>
    </w:p>
    <w:sectPr>
      <w:headerReference r:id="rId8" w:type="default"/>
      <w:headerReference r:id="rId9" w:type="first"/>
      <w:footerReference r:id="rId10" w:type="default"/>
      <w:footerReference r:id="rId11" w:type="first"/>
      <w:pgSz w:h="16838" w:w="11906" w:orient="portrait"/>
      <w:pgMar w:bottom="566.9291338582677" w:top="566.9291338582677" w:left="566.9291338582677" w:right="566.92913385826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jc w:val="right"/>
      <w:rPr>
        <w:rFonts w:ascii="Cambria" w:cs="Cambria" w:eastAsia="Cambria" w:hAnsi="Cambria"/>
        <w:b w:val="0"/>
        <w:sz w:val="19"/>
        <w:szCs w:val="19"/>
      </w:rPr>
    </w:pPr>
    <w:r w:rsidDel="00000000" w:rsidR="00000000" w:rsidRPr="00000000">
      <w:rPr>
        <w:rFonts w:ascii="Cambria" w:cs="Cambria" w:eastAsia="Cambria" w:hAnsi="Cambria"/>
        <w:b w:val="0"/>
        <w:sz w:val="19"/>
        <w:szCs w:val="19"/>
      </w:rPr>
      <w:drawing>
        <wp:inline distB="0" distT="0" distL="114935" distR="114935">
          <wp:extent cx="360680" cy="355600"/>
          <wp:effectExtent b="0" l="0" r="0" t="0"/>
          <wp:docPr id="5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0680" cy="355600"/>
                  </a:xfrm>
                  <a:prstGeom prst="rect"/>
                  <a:ln/>
                </pic:spPr>
              </pic:pic>
            </a:graphicData>
          </a:graphic>
        </wp:inline>
      </w:drawing>
    </w:r>
    <w:r w:rsidDel="00000000" w:rsidR="00000000" w:rsidRPr="00000000">
      <w:rPr>
        <w:rFonts w:ascii="Cambria" w:cs="Cambria" w:eastAsia="Cambria" w:hAnsi="Cambria"/>
        <w:b w:val="0"/>
        <w:sz w:val="19"/>
        <w:szCs w:val="19"/>
        <w:rtl w:val="0"/>
      </w:rPr>
      <w:t xml:space="preserve">Pagina </w:t>
    </w:r>
    <w:r w:rsidDel="00000000" w:rsidR="00000000" w:rsidRPr="00000000">
      <w:rPr>
        <w:rFonts w:ascii="Cambria" w:cs="Cambria" w:eastAsia="Cambria" w:hAnsi="Cambria"/>
        <w:b w:val="0"/>
        <w:sz w:val="19"/>
        <w:szCs w:val="19"/>
      </w:rPr>
      <w:fldChar w:fldCharType="begin"/>
      <w:instrText xml:space="preserve">PAGE</w:instrText>
      <w:fldChar w:fldCharType="separate"/>
      <w:fldChar w:fldCharType="end"/>
    </w:r>
    <w:r w:rsidDel="00000000" w:rsidR="00000000" w:rsidRPr="00000000">
      <w:rPr>
        <w:rFonts w:ascii="Cambria" w:cs="Cambria" w:eastAsia="Cambria" w:hAnsi="Cambria"/>
        <w:b w:val="0"/>
        <w:sz w:val="19"/>
        <w:szCs w:val="19"/>
        <w:rtl w:val="0"/>
      </w:rPr>
      <w:t xml:space="preserve"> </w:t>
    </w:r>
    <w:r w:rsidDel="00000000" w:rsidR="00000000" w:rsidRPr="00000000">
      <w:rPr>
        <w:rFonts w:ascii="Cambria" w:cs="Cambria" w:eastAsia="Cambria" w:hAnsi="Cambria"/>
        <w:b w:val="1"/>
        <w:color w:val="007c32"/>
        <w:sz w:val="19"/>
        <w:szCs w:val="19"/>
        <w:rtl w:val="0"/>
      </w:rPr>
      <w:t xml:space="preserve">~</w:t>
    </w:r>
    <w:r w:rsidDel="00000000" w:rsidR="00000000" w:rsidRPr="00000000">
      <w:rPr>
        <w:rFonts w:ascii="Cambria" w:cs="Cambria" w:eastAsia="Cambria" w:hAnsi="Cambria"/>
        <w:b w:val="0"/>
        <w:sz w:val="19"/>
        <w:szCs w:val="19"/>
        <w:rtl w:val="0"/>
      </w:rPr>
      <w:t xml:space="preserve"> </w:t>
    </w:r>
    <w:r w:rsidDel="00000000" w:rsidR="00000000" w:rsidRPr="00000000">
      <w:rPr>
        <w:rFonts w:ascii="Cambria" w:cs="Cambria" w:eastAsia="Cambria" w:hAnsi="Cambria"/>
        <w:b w:val="0"/>
        <w:sz w:val="19"/>
        <w:szCs w:val="19"/>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rPr>
        <w:b w:val="1"/>
        <w:sz w:val="20"/>
        <w:szCs w:val="20"/>
      </w:rPr>
    </w:pPr>
    <w:r w:rsidDel="00000000" w:rsidR="00000000" w:rsidRPr="00000000">
      <w:rPr>
        <w:rFonts w:ascii="Cambria" w:cs="Cambria" w:eastAsia="Cambria" w:hAnsi="Cambria"/>
        <w:b w:val="0"/>
        <w:sz w:val="19"/>
        <w:szCs w:val="19"/>
        <w:rtl w:val="0"/>
      </w:rPr>
      <w:tab/>
      <w:tab/>
    </w:r>
    <w:r w:rsidDel="00000000" w:rsidR="00000000" w:rsidRPr="00000000">
      <w:rPr>
        <w:rtl w:val="0"/>
      </w:rPr>
      <w:t xml:space="preserve">                                                      </w:t>
    </w:r>
    <w:r w:rsidDel="00000000" w:rsidR="00000000" w:rsidRPr="00000000">
      <w:rPr>
        <w:rtl w:val="0"/>
      </w:rPr>
    </w:r>
  </w:p>
  <w:sdt>
    <w:sdtPr>
      <w:lock w:val="contentLocked"/>
      <w:tag w:val="goog_rdk_0"/>
    </w:sdtPr>
    <w:sdtContent>
      <w:tbl>
        <w:tblPr>
          <w:tblStyle w:val="Table1"/>
          <w:tblW w:w="10200.0" w:type="dxa"/>
          <w:jc w:val="left"/>
          <w:tblInd w:w="5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8370"/>
          <w:tblGridChange w:id="0">
            <w:tblGrid>
              <w:gridCol w:w="1830"/>
              <w:gridCol w:w="8370"/>
            </w:tblGrid>
          </w:tblGridChange>
        </w:tblGrid>
        <w:tr>
          <w:trPr>
            <w:cantSplit w:val="0"/>
            <w:tblHeader w:val="0"/>
          </w:trPr>
          <w:tc>
            <w:tcPr/>
            <w:p w:rsidR="00000000" w:rsidDel="00000000" w:rsidP="00000000" w:rsidRDefault="00000000" w:rsidRPr="00000000" w14:paraId="0000002E">
              <w:pPr>
                <w:tabs>
                  <w:tab w:val="center" w:leader="none" w:pos="4320"/>
                  <w:tab w:val="right" w:leader="none" w:pos="8640"/>
                </w:tabs>
                <w:spacing w:line="240" w:lineRule="auto"/>
                <w:ind w:firstLine="0"/>
                <w:rPr>
                  <w:sz w:val="20"/>
                  <w:szCs w:val="20"/>
                </w:rPr>
              </w:pPr>
              <w:r w:rsidDel="00000000" w:rsidR="00000000" w:rsidRPr="00000000">
                <w:rPr>
                  <w:sz w:val="20"/>
                  <w:szCs w:val="20"/>
                  <w:rtl w:val="0"/>
                </w:rPr>
                <w:t xml:space="preserve">Theo </w:t>
              </w:r>
            </w:p>
          </w:tc>
          <w:tc>
            <w:tcPr/>
            <w:p w:rsidR="00000000" w:rsidDel="00000000" w:rsidP="00000000" w:rsidRDefault="00000000" w:rsidRPr="00000000" w14:paraId="0000002F">
              <w:pPr>
                <w:numPr>
                  <w:ilvl w:val="0"/>
                  <w:numId w:val="3"/>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Stuurt de OR vragen en antwoorden omtrent de begroting door naar de SR </w:t>
              </w:r>
            </w:p>
          </w:tc>
        </w:tr>
        <w:tr>
          <w:trPr>
            <w:cantSplit w:val="0"/>
            <w:tblHeader w:val="0"/>
          </w:trPr>
          <w:tc>
            <w:tcPr/>
            <w:p w:rsidR="00000000" w:rsidDel="00000000" w:rsidP="00000000" w:rsidRDefault="00000000" w:rsidRPr="00000000" w14:paraId="00000030">
              <w:pPr>
                <w:widowControl w:val="0"/>
                <w:spacing w:line="240" w:lineRule="auto"/>
                <w:ind w:firstLine="0"/>
                <w:rPr>
                  <w:sz w:val="20"/>
                  <w:szCs w:val="20"/>
                </w:rPr>
              </w:pPr>
              <w:r w:rsidDel="00000000" w:rsidR="00000000" w:rsidRPr="00000000">
                <w:rPr>
                  <w:sz w:val="20"/>
                  <w:szCs w:val="20"/>
                  <w:rtl w:val="0"/>
                </w:rPr>
                <w:t xml:space="preserve">Hotze </w:t>
              </w:r>
            </w:p>
          </w:tc>
          <w:tc>
            <w:tcPr/>
            <w:p w:rsidR="00000000" w:rsidDel="00000000" w:rsidP="00000000" w:rsidRDefault="00000000" w:rsidRPr="00000000" w14:paraId="00000031">
              <w:pPr>
                <w:widowControl w:val="0"/>
                <w:numPr>
                  <w:ilvl w:val="0"/>
                  <w:numId w:val="4"/>
                </w:numPr>
                <w:spacing w:line="240" w:lineRule="auto"/>
                <w:ind w:left="720" w:hanging="360"/>
                <w:rPr>
                  <w:sz w:val="20"/>
                  <w:szCs w:val="20"/>
                </w:rPr>
              </w:pPr>
              <w:r w:rsidDel="00000000" w:rsidR="00000000" w:rsidRPr="00000000">
                <w:rPr>
                  <w:sz w:val="20"/>
                  <w:szCs w:val="20"/>
                  <w:rtl w:val="0"/>
                </w:rPr>
                <w:t xml:space="preserve">Neemt het SR jaarplan door met Sacha </w:t>
              </w:r>
            </w:p>
          </w:tc>
        </w:tr>
        <w:tr>
          <w:trPr>
            <w:cantSplit w:val="0"/>
            <w:tblHeader w:val="0"/>
          </w:trPr>
          <w:tc>
            <w:tcPr/>
            <w:p w:rsidR="00000000" w:rsidDel="00000000" w:rsidP="00000000" w:rsidRDefault="00000000" w:rsidRPr="00000000" w14:paraId="00000032">
              <w:pPr>
                <w:tabs>
                  <w:tab w:val="center" w:leader="none" w:pos="4320"/>
                  <w:tab w:val="right" w:leader="none" w:pos="8640"/>
                </w:tabs>
                <w:spacing w:line="240" w:lineRule="auto"/>
                <w:ind w:firstLine="0"/>
                <w:rPr>
                  <w:sz w:val="20"/>
                  <w:szCs w:val="20"/>
                </w:rPr>
              </w:pPr>
              <w:r w:rsidDel="00000000" w:rsidR="00000000" w:rsidRPr="00000000">
                <w:rPr>
                  <w:sz w:val="20"/>
                  <w:szCs w:val="20"/>
                  <w:rtl w:val="0"/>
                </w:rPr>
                <w:t xml:space="preserve">SR</w:t>
              </w:r>
            </w:p>
          </w:tc>
          <w:tc>
            <w:tcPr/>
            <w:p w:rsidR="00000000" w:rsidDel="00000000" w:rsidP="00000000" w:rsidRDefault="00000000" w:rsidRPr="00000000" w14:paraId="00000033">
              <w:pPr>
                <w:widowControl w:val="0"/>
                <w:numPr>
                  <w:ilvl w:val="0"/>
                  <w:numId w:val="1"/>
                </w:numPr>
                <w:spacing w:line="240" w:lineRule="auto"/>
                <w:ind w:left="720" w:hanging="360"/>
                <w:rPr>
                  <w:sz w:val="20"/>
                  <w:szCs w:val="20"/>
                </w:rPr>
              </w:pPr>
              <w:r w:rsidDel="00000000" w:rsidR="00000000" w:rsidRPr="00000000">
                <w:rPr>
                  <w:sz w:val="20"/>
                  <w:szCs w:val="20"/>
                  <w:rtl w:val="0"/>
                </w:rPr>
                <w:t xml:space="preserve">Stuurt vragen betreffende begroting naar Theo </w:t>
              </w:r>
            </w:p>
            <w:p w:rsidR="00000000" w:rsidDel="00000000" w:rsidP="00000000" w:rsidRDefault="00000000" w:rsidRPr="00000000" w14:paraId="00000034">
              <w:pPr>
                <w:widowControl w:val="0"/>
                <w:numPr>
                  <w:ilvl w:val="0"/>
                  <w:numId w:val="1"/>
                </w:numPr>
                <w:spacing w:line="240" w:lineRule="auto"/>
                <w:ind w:left="720" w:hanging="360"/>
                <w:rPr>
                  <w:sz w:val="20"/>
                  <w:szCs w:val="20"/>
                </w:rPr>
              </w:pPr>
              <w:r w:rsidDel="00000000" w:rsidR="00000000" w:rsidRPr="00000000">
                <w:rPr>
                  <w:sz w:val="20"/>
                  <w:szCs w:val="20"/>
                  <w:rtl w:val="0"/>
                </w:rPr>
                <w:t xml:space="preserve">Verzoekt onderwijsdirecteur van MI tot frequenter overleggen </w:t>
              </w:r>
            </w:p>
            <w:p w:rsidR="00000000" w:rsidDel="00000000" w:rsidP="00000000" w:rsidRDefault="00000000" w:rsidRPr="00000000" w14:paraId="00000035">
              <w:pPr>
                <w:numPr>
                  <w:ilvl w:val="0"/>
                  <w:numId w:val="1"/>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Stuurt contactgegevens van Danyscha naar Theo </w:t>
              </w:r>
            </w:p>
          </w:tc>
        </w:tr>
      </w:tbl>
    </w:sdtContent>
  </w:sdt>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rPr/>
    </w:pPr>
    <w:r w:rsidDel="00000000" w:rsidR="00000000" w:rsidRPr="00000000">
      <w:rPr>
        <w:rtl w:val="0"/>
      </w:rPr>
      <w:t xml:space="preserve">                                                         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b w:val="1"/>
        <w:color w:val="007c32"/>
        <w:rtl w:val="0"/>
      </w:rPr>
      <w:t xml:space="preserve">~</w:t>
    </w:r>
    <w:r w:rsidDel="00000000" w:rsidR="00000000" w:rsidRPr="00000000">
      <w:rPr>
        <w:rtl w:val="0"/>
      </w:rPr>
      <w:t xml:space="preserv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leader="none" w:pos="6400"/>
      </w:tabs>
      <w:spacing w:after="0" w:before="822" w:line="240" w:lineRule="auto"/>
      <w:ind w:right="1701" w:firstLine="0"/>
      <w:jc w:val="right"/>
      <w:rPr>
        <w:rFonts w:ascii="Cambria" w:cs="Cambria" w:eastAsia="Cambria" w:hAnsi="Cambria"/>
        <w:b w:val="0"/>
        <w:color w:val="007c32"/>
        <w:sz w:val="14"/>
        <w:szCs w:val="14"/>
      </w:rPr>
    </w:pPr>
    <w:r w:rsidDel="00000000" w:rsidR="00000000" w:rsidRPr="00000000">
      <w:rPr>
        <w:rFonts w:ascii="Cambria" w:cs="Cambria" w:eastAsia="Cambria" w:hAnsi="Cambria"/>
        <w:b w:val="0"/>
        <w:sz w:val="14"/>
        <w:szCs w:val="14"/>
      </w:rPr>
      <mc:AlternateContent>
        <mc:Choice Requires="wpg">
          <w:drawing>
            <wp:inline distB="0" distT="0" distL="114300" distR="114300">
              <wp:extent cx="6556375" cy="130175"/>
              <wp:effectExtent b="0" l="0" r="0" t="0"/>
              <wp:docPr id="51" name=""/>
              <a:graphic>
                <a:graphicData uri="http://schemas.microsoft.com/office/word/2010/wordprocessingShape">
                  <wps:wsp>
                    <wps:cNvSpPr/>
                    <wps:cNvPr id="3" name="Shape 3"/>
                    <wps:spPr>
                      <a:xfrm>
                        <a:off x="2100515" y="3753013"/>
                        <a:ext cx="6490970" cy="53975"/>
                      </a:xfrm>
                      <a:prstGeom prst="rect">
                        <a:avLst/>
                      </a:prstGeom>
                      <a:solidFill>
                        <a:srgbClr val="007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6556375" cy="130175"/>
              <wp:effectExtent b="0" l="0" r="0" t="0"/>
              <wp:docPr id="5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556375" cy="130175"/>
                      </a:xfrm>
                      <a:prstGeom prst="rect"/>
                      <a:ln/>
                    </pic:spPr>
                  </pic:pic>
                </a:graphicData>
              </a:graphic>
            </wp:inline>
          </w:drawing>
        </mc:Fallback>
      </mc:AlternateContent>
    </w:r>
    <w:r w:rsidDel="00000000" w:rsidR="00000000" w:rsidRPr="00000000">
      <w:rPr>
        <w:rFonts w:ascii="Cambria" w:cs="Cambria" w:eastAsia="Cambria" w:hAnsi="Cambria"/>
        <w:b w:val="0"/>
        <w:color w:val="007c32"/>
        <w:sz w:val="14"/>
        <w:szCs w:val="14"/>
        <w:rtl w:val="0"/>
      </w:rPr>
      <w:tab/>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left" w:leader="none" w:pos="6400"/>
      </w:tabs>
      <w:spacing w:after="0" w:before="0" w:line="240" w:lineRule="auto"/>
      <w:ind w:right="1701" w:firstLine="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822" w:line="240" w:lineRule="auto"/>
      <w:ind w:right="1701" w:firstLine="0"/>
      <w:jc w:val="right"/>
      <w:rPr/>
    </w:pPr>
    <w:r w:rsidDel="00000000" w:rsidR="00000000" w:rsidRPr="00000000">
      <w:rPr>
        <w:rFonts w:ascii="Cambria" w:cs="Cambria" w:eastAsia="Cambria" w:hAnsi="Cambria"/>
        <w:b w:val="0"/>
        <w:sz w:val="14"/>
        <w:szCs w:val="14"/>
      </w:rPr>
      <w:drawing>
        <wp:inline distB="180340" distT="0" distL="114300" distR="114300">
          <wp:extent cx="3366135" cy="800735"/>
          <wp:effectExtent b="0" l="0" r="0" t="0"/>
          <wp:docPr descr="Macintosh HD:Users:Bas:Dropbox:Werk:Klanten:Studentenraad:SR Templates (Working):01 Algemene bestanden:01 Logos:Beeld- en tekstmerk (horizontaal):Beeld- en woordmerk (horizontaal)-08.png" id="55" name="image2.png"/>
          <a:graphic>
            <a:graphicData uri="http://schemas.openxmlformats.org/drawingml/2006/picture">
              <pic:pic>
                <pic:nvPicPr>
                  <pic:cNvPr descr="Macintosh HD:Users:Bas:Dropbox:Werk:Klanten:Studentenraad:SR Templates (Working):01 Algemene bestanden:01 Logos:Beeld- en tekstmerk (horizontaal):Beeld- en woordmerk (horizontaal)-08.png" id="0" name="image2.png"/>
                  <pic:cNvPicPr preferRelativeResize="0"/>
                </pic:nvPicPr>
                <pic:blipFill>
                  <a:blip r:embed="rId1"/>
                  <a:srcRect b="0" l="0" r="0" t="0"/>
                  <a:stretch>
                    <a:fillRect/>
                  </a:stretch>
                </pic:blipFill>
                <pic:spPr>
                  <a:xfrm>
                    <a:off x="0" y="0"/>
                    <a:ext cx="3366135" cy="800735"/>
                  </a:xfrm>
                  <a:prstGeom prst="rect"/>
                  <a:ln/>
                </pic:spPr>
              </pic:pic>
            </a:graphicData>
          </a:graphic>
        </wp:inline>
      </w:drawing>
    </w:r>
    <w:r w:rsidDel="00000000" w:rsidR="00000000" w:rsidRPr="00000000">
      <w:rPr>
        <w:rFonts w:ascii="Cambria" w:cs="Cambria" w:eastAsia="Cambria" w:hAnsi="Cambria"/>
        <w:b w:val="0"/>
        <w:sz w:val="14"/>
        <w:szCs w:val="14"/>
      </w:rPr>
      <mc:AlternateContent>
        <mc:Choice Requires="wpg">
          <w:drawing>
            <wp:inline distB="0" distT="0" distL="114300" distR="114300">
              <wp:extent cx="2238375" cy="998919"/>
              <wp:effectExtent b="0" l="0" r="0" t="0"/>
              <wp:docPr id="50" name=""/>
              <a:graphic>
                <a:graphicData uri="http://schemas.microsoft.com/office/word/2010/wordprocessingShape">
                  <wps:wsp>
                    <wps:cNvSpPr/>
                    <wps:cNvPr id="2" name="Shape 2"/>
                    <wps:spPr>
                      <a:xfrm>
                        <a:off x="4262690" y="3314545"/>
                        <a:ext cx="2166620" cy="930910"/>
                      </a:xfrm>
                      <a:prstGeom prst="rect">
                        <a:avLst/>
                      </a:prstGeom>
                      <a:noFill/>
                      <a:ln>
                        <a:noFill/>
                      </a:ln>
                    </wps:spPr>
                    <wps:txbx>
                      <w:txbxContent>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t xml:space="preserve">Meibergdreef 15</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1105 AZ Amsterdam</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(020) 56 68 666</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studentenraad@amsterdamumc.nl</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studentenraad.nl/geneeskunde</w:t>
                          </w:r>
                        </w:p>
                      </w:txbxContent>
                    </wps:txbx>
                    <wps:bodyPr anchorCtr="0" anchor="t" bIns="91425" lIns="91425" spcFirstLastPara="1" rIns="91425" wrap="square" tIns="91425">
                      <a:noAutofit/>
                    </wps:bodyPr>
                  </wps:wsp>
                </a:graphicData>
              </a:graphic>
            </wp:inline>
          </w:drawing>
        </mc:Choice>
        <mc:Fallback>
          <w:drawing>
            <wp:inline distB="0" distT="0" distL="114300" distR="114300">
              <wp:extent cx="2238375" cy="998919"/>
              <wp:effectExtent b="0" l="0" r="0" t="0"/>
              <wp:docPr id="5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238375" cy="998919"/>
                      </a:xfrm>
                      <a:prstGeom prst="rect"/>
                      <a:ln/>
                    </pic:spPr>
                  </pic:pic>
                </a:graphicData>
              </a:graphic>
            </wp:inline>
          </w:drawing>
        </mc:Fallback>
      </mc:AlternateContent>
    </w:r>
    <w:r w:rsidDel="00000000" w:rsidR="00000000" w:rsidRPr="00000000">
      <w:rPr>
        <w:rFonts w:ascii="Cambria" w:cs="Cambria" w:eastAsia="Cambria" w:hAnsi="Cambria"/>
        <w:b w:val="0"/>
        <w:sz w:val="14"/>
        <w:szCs w:val="14"/>
      </w:rPr>
      <mc:AlternateContent>
        <mc:Choice Requires="wpg">
          <w:drawing>
            <wp:inline distB="0" distT="0" distL="114300" distR="114300">
              <wp:extent cx="2619375" cy="320675"/>
              <wp:effectExtent b="0" l="0" r="0" t="0"/>
              <wp:docPr id="53" name=""/>
              <a:graphic>
                <a:graphicData uri="http://schemas.microsoft.com/office/word/2010/wordprocessingShape">
                  <wps:wsp>
                    <wps:cNvSpPr/>
                    <wps:cNvPr id="5" name="Shape 5"/>
                    <wps:spPr>
                      <a:xfrm>
                        <a:off x="4073460" y="3653000"/>
                        <a:ext cx="254508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619375" cy="320675"/>
              <wp:effectExtent b="0" l="0" r="0" t="0"/>
              <wp:docPr id="53"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2619375" cy="320675"/>
                      </a:xfrm>
                      <a:prstGeom prst="rect"/>
                      <a:ln/>
                    </pic:spPr>
                  </pic:pic>
                </a:graphicData>
              </a:graphic>
            </wp:inline>
          </w:drawing>
        </mc:Fallback>
      </mc:AlternateContent>
    </w:r>
    <w:r w:rsidDel="00000000" w:rsidR="00000000" w:rsidRPr="00000000">
      <w:rPr>
        <w:rFonts w:ascii="Cambria" w:cs="Cambria" w:eastAsia="Cambria" w:hAnsi="Cambria"/>
        <w:b w:val="0"/>
        <w:sz w:val="14"/>
        <w:szCs w:val="14"/>
      </w:rPr>
      <mc:AlternateContent>
        <mc:Choice Requires="wpg">
          <w:drawing>
            <wp:inline distB="0" distT="0" distL="114300" distR="114300">
              <wp:extent cx="5578475" cy="155575"/>
              <wp:effectExtent b="0" l="0" r="0" t="0"/>
              <wp:docPr id="52" name=""/>
              <a:graphic>
                <a:graphicData uri="http://schemas.microsoft.com/office/word/2010/wordprocessingShape">
                  <wps:wsp>
                    <wps:cNvSpPr/>
                    <wps:cNvPr id="4" name="Shape 4"/>
                    <wps:spPr>
                      <a:xfrm>
                        <a:off x="2592005" y="3734915"/>
                        <a:ext cx="5507990" cy="90170"/>
                      </a:xfrm>
                      <a:prstGeom prst="rect">
                        <a:avLst/>
                      </a:prstGeom>
                      <a:solidFill>
                        <a:srgbClr val="007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5578475" cy="155575"/>
              <wp:effectExtent b="0" l="0" r="0" t="0"/>
              <wp:docPr id="52"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5578475" cy="15557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567" w:hanging="567"/>
      </w:pPr>
      <w:rPr>
        <w:rFonts w:ascii="Arial" w:cs="Arial" w:eastAsia="Arial" w:hAnsi="Arial"/>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19"/>
        <w:szCs w:val="19"/>
        <w:lang w:val="nl"/>
      </w:rPr>
    </w:rPrDefault>
    <w:pPrDefault>
      <w:pPr>
        <w:spacing w:line="300" w:lineRule="auto"/>
        <w:ind w:firstLine="35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KjoyKtGOqnN3o6K4STxZ6bdwA==">CgMxLjAaHwoBMBIaChgICVIUChJ0YWJsZS43emEzOG15ejUzaHYyCGguZ2pkZ3hzOAByITFabWdwQ0g4elZYZnNBalJaSXlXeDlrVWp3YnlSRkstaA==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