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rPr>
          <w:color w:val="000000"/>
          <w:sz w:val="24"/>
          <w:szCs w:val="24"/>
        </w:rPr>
      </w:pPr>
      <w:bookmarkStart w:colFirst="0" w:colLast="0" w:name="_heading=h.gjdgxs" w:id="0"/>
      <w:bookmarkEnd w:id="0"/>
      <w:r w:rsidDel="00000000" w:rsidR="00000000" w:rsidRPr="00000000">
        <w:rPr>
          <w:color w:val="000000"/>
          <w:rtl w:val="0"/>
        </w:rPr>
        <w:t xml:space="preserve">Agenda overleg Yvo Roos en Suzanne Geerlings - DB FSR</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firstLine="0"/>
        <w:rPr>
          <w:b w:val="1"/>
          <w:sz w:val="20"/>
          <w:szCs w:val="20"/>
        </w:rPr>
      </w:pPr>
      <w:r w:rsidDel="00000000" w:rsidR="00000000" w:rsidRPr="00000000">
        <w:rPr>
          <w:sz w:val="20"/>
          <w:szCs w:val="20"/>
          <w:rtl w:val="0"/>
        </w:rPr>
        <w:t xml:space="preserve">Datum: </w:t>
        <w:tab/>
        <w:t xml:space="preserve">20-01-2025</w:t>
        <w:tab/>
        <w:tab/>
        <w:tab/>
        <w:tab/>
        <w:tab/>
        <w:tab/>
        <w:tab/>
        <w:tab/>
        <w:t xml:space="preserve">Locatie: E2-120</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Opening</w:t>
      </w:r>
      <w:r w:rsidDel="00000000" w:rsidR="00000000" w:rsidRPr="00000000">
        <w:rPr>
          <w:sz w:val="20"/>
          <w:szCs w:val="20"/>
          <w:rtl w:val="0"/>
        </w:rPr>
        <w:tab/>
        <w:tab/>
        <w:tab/>
        <w:tab/>
        <w:tab/>
        <w:tab/>
        <w:tab/>
        <w:tab/>
        <w:tab/>
        <w:tab/>
      </w:r>
      <w:r w:rsidDel="00000000" w:rsidR="00000000" w:rsidRPr="00000000">
        <w:rPr>
          <w:i w:val="1"/>
          <w:sz w:val="20"/>
          <w:szCs w:val="20"/>
          <w:rtl w:val="0"/>
        </w:rPr>
        <w:t xml:space="preserve">Om 16:30 uur</w:t>
      </w:r>
      <w:r w:rsidDel="00000000" w:rsidR="00000000" w:rsidRPr="00000000">
        <w:rPr>
          <w:rtl w:val="0"/>
        </w:rPr>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Mededelingen</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Notulen en actielijst</w:t>
      </w:r>
      <w:r w:rsidDel="00000000" w:rsidR="00000000" w:rsidRPr="00000000">
        <w:rPr>
          <w:rtl w:val="0"/>
        </w:rPr>
      </w:r>
    </w:p>
    <w:p w:rsidR="00000000" w:rsidDel="00000000" w:rsidP="00000000" w:rsidRDefault="00000000" w:rsidRPr="00000000" w14:paraId="00000009">
      <w:pPr>
        <w:ind w:left="567" w:firstLine="0"/>
        <w:rPr>
          <w:b w:val="1"/>
          <w:sz w:val="20"/>
          <w:szCs w:val="20"/>
        </w:rPr>
      </w:pPr>
      <w:r w:rsidDel="00000000" w:rsidR="00000000" w:rsidRPr="00000000">
        <w:rPr>
          <w:rtl w:val="0"/>
        </w:rPr>
      </w:r>
    </w:p>
    <w:sdt>
      <w:sdtPr>
        <w:lock w:val="contentLocked"/>
        <w:tag w:val="goog_rdk_0"/>
      </w:sdtPr>
      <w:sdtContent>
        <w:tbl>
          <w:tblPr>
            <w:tblStyle w:val="Table1"/>
            <w:tblW w:w="10200.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8115"/>
            <w:tblGridChange w:id="0">
              <w:tblGrid>
                <w:gridCol w:w="2085"/>
                <w:gridCol w:w="8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firstLine="0"/>
                  <w:rPr>
                    <w:b w:val="1"/>
                    <w:sz w:val="20"/>
                    <w:szCs w:val="20"/>
                  </w:rPr>
                </w:pPr>
                <w:r w:rsidDel="00000000" w:rsidR="00000000" w:rsidRPr="00000000">
                  <w:rPr>
                    <w:b w:val="1"/>
                    <w:sz w:val="20"/>
                    <w:szCs w:val="20"/>
                    <w:rtl w:val="0"/>
                  </w:rPr>
                  <w:t xml:space="preserve">Suzanne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firstLine="0"/>
                  <w:rPr>
                    <w:sz w:val="20"/>
                    <w:szCs w:val="20"/>
                  </w:rPr>
                </w:pPr>
                <w:r w:rsidDel="00000000" w:rsidR="00000000" w:rsidRPr="00000000">
                  <w:rPr>
                    <w:sz w:val="20"/>
                    <w:szCs w:val="20"/>
                    <w:rtl w:val="0"/>
                  </w:rPr>
                  <w:t xml:space="preserve">Terugkoppelen in de volgende vergadering over de eventuele gedeelde database.</w:t>
                </w:r>
              </w:p>
              <w:p w:rsidR="00000000" w:rsidDel="00000000" w:rsidP="00000000" w:rsidRDefault="00000000" w:rsidRPr="00000000" w14:paraId="0000000C">
                <w:pPr>
                  <w:widowControl w:val="0"/>
                  <w:spacing w:line="240" w:lineRule="auto"/>
                  <w:ind w:firstLine="0"/>
                  <w:rPr>
                    <w:sz w:val="20"/>
                    <w:szCs w:val="20"/>
                  </w:rPr>
                </w:pPr>
                <w:r w:rsidDel="00000000" w:rsidR="00000000" w:rsidRPr="00000000">
                  <w:rPr>
                    <w:sz w:val="20"/>
                    <w:szCs w:val="20"/>
                    <w:rtl w:val="0"/>
                  </w:rPr>
                  <w:t xml:space="preserve">Suzanne: NTvG is er niet meer. UpToDate komt wel op de lange termijn. Stappen worden gezet om veilig materiaal te delen, Leiden werd gehackt dus staat even stil.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Kijken naar het bespreken van rivaliteit binnen co-groepjes.</w:t>
                </w:r>
              </w:p>
              <w:p w:rsidR="00000000" w:rsidDel="00000000" w:rsidP="00000000" w:rsidRDefault="00000000" w:rsidRPr="00000000" w14:paraId="0000000F">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Sacha: Morgen is MSO, wordt daar besproken. Rivaliteit binnen co-groepjes wordt als onprofessioneel gedrag gezien, dit is vaak terug te herkennen in een vicieuze cyclus later in de carrière.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Aanstelling van Ronald Cornet bespreken en advies terugmailen</w:t>
                </w:r>
              </w:p>
              <w:p w:rsidR="00000000" w:rsidDel="00000000" w:rsidP="00000000" w:rsidRDefault="00000000" w:rsidRPr="00000000" w14:paraId="00000012">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Gedaan</w:t>
                </w:r>
              </w:p>
            </w:tc>
          </w:tr>
        </w:tbl>
      </w:sdtContent>
    </w:sdt>
    <w:p w:rsidR="00000000" w:rsidDel="00000000" w:rsidP="00000000" w:rsidRDefault="00000000" w:rsidRPr="00000000" w14:paraId="00000013">
      <w:pPr>
        <w:ind w:left="567" w:firstLine="0"/>
        <w:rPr>
          <w:b w:val="1"/>
          <w:sz w:val="20"/>
          <w:szCs w:val="20"/>
        </w:rPr>
      </w:pPr>
      <w:r w:rsidDel="00000000" w:rsidR="00000000" w:rsidRPr="00000000">
        <w:rPr>
          <w:rtl w:val="0"/>
        </w:rPr>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Vaststellen agenda</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sz w:val="20"/>
          <w:szCs w:val="20"/>
          <w:rtl w:val="0"/>
        </w:rPr>
        <w:t xml:space="preserve">De agenda is ongewijzigd vastgesteld.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300" w:lineRule="auto"/>
        <w:ind w:left="0" w:firstLine="0"/>
        <w:rPr>
          <w:sz w:val="20"/>
          <w:szCs w:val="20"/>
        </w:rPr>
      </w:pPr>
      <w:r w:rsidDel="00000000" w:rsidR="00000000" w:rsidRPr="00000000">
        <w:rPr>
          <w:rtl w:val="0"/>
        </w:rPr>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Update project MOFA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afspraak staat om Yvo Roos op de hoogte te houden van Project MOFA. De FSR zou dus een korte update willen geven van de huidige status en de planning van de komende tijd.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Foto’s worden vandaag besproken met de fotograaf en de FSR. De eerste aanbestedingen gebeuren binnenkort.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B">
      <w:pPr>
        <w:numPr>
          <w:ilvl w:val="0"/>
          <w:numId w:val="1"/>
        </w:numPr>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Omgaan met signaleren van onprofessioneel gedrag </w:t>
      </w:r>
      <w:r w:rsidDel="00000000" w:rsidR="00000000" w:rsidRPr="00000000">
        <w:rPr>
          <w:rtl w:val="0"/>
        </w:rPr>
      </w:r>
    </w:p>
    <w:p w:rsidR="00000000" w:rsidDel="00000000" w:rsidP="00000000" w:rsidRDefault="00000000" w:rsidRPr="00000000" w14:paraId="0000001C">
      <w:pPr>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FSR komt graag kort terug op de vraag van de decaan over de omgang met signalen van onprofessioneel gedrag onder de studenten. Een uitgebreide discussie zou de FSR liever op een ander moment inplannen. </w:t>
      </w:r>
    </w:p>
    <w:p w:rsidR="00000000" w:rsidDel="00000000" w:rsidP="00000000" w:rsidRDefault="00000000" w:rsidRPr="00000000" w14:paraId="0000001D">
      <w:pPr>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Essentie: een jaarlaag weet precies bij wie ze vinden “ik moet er niet aan denken dat deze persoon ooit aan mijn bed zou staan”. Dit wordt niet aangekaart, deze studenten krijgen geen begeleiding om ze terug op het pad te halen. Silvana gaat nadenken over mentorschap (net zoals in de master). De vraag is hoe groot dit gemaakt moet worden. </w:t>
      </w:r>
    </w:p>
    <w:p w:rsidR="00000000" w:rsidDel="00000000" w:rsidP="00000000" w:rsidRDefault="00000000" w:rsidRPr="00000000" w14:paraId="0000001E">
      <w:pPr>
        <w:ind w:left="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ELLLA </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FSR is door het team achter het ELLLA geïnformeerd dat er, indien er binnen 2 maanden geen fysieke locatie voor ELLLA in locatie AMC kan worden gevonden, overwogen wordt om deze te plaatsen binnen locatie VUMC. Dit zou inhouden dat de UvA de kans op versterkte samenwerking tussen MI- en Geneeskundestudenten heeft misgelopen, omdat de MI studenten het ELLLA met de VU Geneeskundestudenten zullen delen.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Yvo en Suzanne waren hiervan niet op de hoogte en willen niet dat de FSR hier tussen gevangen moet zitten.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Suzanne gaat dit oppakken en zal spreken met de persoon achter het ELLLA.</w:t>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Visitaties Geneeskunde mei 2025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Iemand van de FSR zit daar vaak bij, de FSR gaat Neeltje hierover spreken.De visitaties vinden plaats 7 mei 13:15 voor de bachelor, 16:30 voor de masteren 8 mei. De proefdag is op 31 maart 11.00. Waarschijnlijk zullen een  Bachelor en Master student vanaf de FSR aansluiten. De proefvisitatie is als een soort oefening, Suzanne raadt aan om naartoe te gaan. </w:t>
      </w:r>
    </w:p>
    <w:p w:rsidR="00000000" w:rsidDel="00000000" w:rsidP="00000000" w:rsidRDefault="00000000" w:rsidRPr="00000000" w14:paraId="00000025">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Rol van studenten bij communicatie vanuit FdG</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Inge Rheeder let op welke manieren ze contact maakt met de studenten. Met name ging dit over sociale media platforms. De vraag was of de doelgroep (dus studenten) betrokken zou worden, of de FSR op de hoogte is van andere sociale media accounts voor de studie en of er samenwerking plaats kan vinden. De FSR gaf aan dat er eventueel een student ingehuurd zou kunnen worden om de instagram of een TikTok account te beheren. </w:t>
      </w:r>
    </w:p>
    <w:p w:rsidR="00000000" w:rsidDel="00000000" w:rsidP="00000000" w:rsidRDefault="00000000" w:rsidRPr="00000000" w14:paraId="00000027">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‘Hot moments’ </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decaan zou graag bespreken hoe er vanuit docenten omgegaan dient te worden met zogenoemde ‘Hot moments’, waarbij er een politiek geladen discussie ontstaat tijdens de les.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 FSR vroeg hier verduidelijking over. Yvo gaf aan dat de Medical Educators hier graag richtlijnen over willen hebben, omdat ze nu niet weten of de opleiding wil dat ze dergelijke discussies afkappen of aanmoedigen. De FSR zal dit bespreken in haar PV.</w:t>
      </w:r>
    </w:p>
    <w:p w:rsidR="00000000" w:rsidDel="00000000" w:rsidP="00000000" w:rsidRDefault="00000000" w:rsidRPr="00000000" w14:paraId="0000002A">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WVTTK</w:t>
        <w:tab/>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sz w:val="20"/>
          <w:szCs w:val="20"/>
          <w:rtl w:val="0"/>
        </w:rPr>
        <w:t xml:space="preserve">Geen WVTTK</w:t>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Rondvraag</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b w:val="0"/>
          <w:sz w:val="20"/>
          <w:szCs w:val="20"/>
        </w:rPr>
      </w:pPr>
      <w:r w:rsidDel="00000000" w:rsidR="00000000" w:rsidRPr="00000000">
        <w:rPr>
          <w:sz w:val="20"/>
          <w:szCs w:val="20"/>
          <w:rtl w:val="0"/>
        </w:rPr>
        <w:t xml:space="preserve">Geen rondvragen</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Actiepunten</w:t>
      </w:r>
    </w:p>
    <w:sdt>
      <w:sdtPr>
        <w:lock w:val="contentLocked"/>
        <w:tag w:val="goog_rdk_1"/>
      </w:sdtPr>
      <w:sdtContent>
        <w:tbl>
          <w:tblPr>
            <w:tblStyle w:val="Table2"/>
            <w:tblW w:w="10200.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8115"/>
            <w:tblGridChange w:id="0">
              <w:tblGrid>
                <w:gridCol w:w="2085"/>
                <w:gridCol w:w="8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firstLine="0"/>
                  <w:rPr>
                    <w:b w:val="1"/>
                    <w:sz w:val="20"/>
                    <w:szCs w:val="20"/>
                  </w:rPr>
                </w:pPr>
                <w:r w:rsidDel="00000000" w:rsidR="00000000" w:rsidRPr="00000000">
                  <w:rPr>
                    <w:b w:val="1"/>
                    <w:sz w:val="20"/>
                    <w:szCs w:val="20"/>
                    <w:rtl w:val="0"/>
                  </w:rPr>
                  <w:t xml:space="preserve">Suzanne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firstLine="0"/>
                  <w:rPr>
                    <w:sz w:val="20"/>
                    <w:szCs w:val="20"/>
                  </w:rPr>
                </w:pPr>
                <w:r w:rsidDel="00000000" w:rsidR="00000000" w:rsidRPr="00000000">
                  <w:rPr>
                    <w:sz w:val="20"/>
                    <w:szCs w:val="20"/>
                    <w:rtl w:val="0"/>
                  </w:rPr>
                  <w:t xml:space="preserve">Contact opnemen met de persoon achter het ELLLA om het vinden van een locatie te bespreken.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‘Hot moments’ bespreken </w:t>
                </w:r>
              </w:p>
            </w:tc>
          </w:tr>
        </w:tbl>
      </w:sdtContent>
    </w:sdt>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b w:val="1"/>
          <w:sz w:val="20"/>
          <w:szCs w:val="20"/>
          <w:rtl w:val="0"/>
        </w:rPr>
        <w:tab/>
        <w:tab/>
        <w:tab/>
        <w:tab/>
        <w:tab/>
        <w:tab/>
        <w:tab/>
        <w:tab/>
        <w:tab/>
        <w:tab/>
        <w:tab/>
        <w:tab/>
      </w:r>
      <w:r w:rsidDel="00000000" w:rsidR="00000000" w:rsidRPr="00000000">
        <w:rPr>
          <w:rtl w:val="0"/>
        </w:rPr>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Einde vergadering</w:t>
        <w:tab/>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sz w:val="20"/>
          <w:szCs w:val="20"/>
          <w:rtl w:val="0"/>
        </w:rPr>
        <w:t xml:space="preserve">Om 17:30</w:t>
      </w:r>
      <w:r w:rsidDel="00000000" w:rsidR="00000000" w:rsidRPr="00000000">
        <w:rPr>
          <w:b w:val="1"/>
          <w:sz w:val="20"/>
          <w:szCs w:val="20"/>
          <w:rtl w:val="0"/>
        </w:rPr>
        <w:tab/>
      </w:r>
      <w:r w:rsidDel="00000000" w:rsidR="00000000" w:rsidRPr="00000000">
        <w:rPr>
          <w:rFonts w:ascii="Times New Roman" w:cs="Times New Roman" w:eastAsia="Times New Roman" w:hAnsi="Times New Roman"/>
          <w:b w:val="1"/>
          <w:sz w:val="20"/>
          <w:szCs w:val="20"/>
          <w:rtl w:val="0"/>
        </w:rPr>
        <w:tab/>
        <w:tab/>
        <w:tab/>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7">
      <w:pPr>
        <w:pageBreakBefore w:val="0"/>
        <w:spacing w:line="259" w:lineRule="auto"/>
        <w:ind w:firstLine="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1104900</wp:posOffset>
            </wp:positionV>
            <wp:extent cx="4873988" cy="624522"/>
            <wp:effectExtent b="0" l="0" r="0" t="0"/>
            <wp:wrapSquare wrapText="bothSides" distB="114300" distT="114300" distL="114300" distR="114300"/>
            <wp:docPr id="7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873988" cy="624522"/>
                    </a:xfrm>
                    <a:prstGeom prst="rect"/>
                    <a:ln/>
                  </pic:spPr>
                </pic:pic>
              </a:graphicData>
            </a:graphic>
          </wp:anchor>
        </w:drawing>
      </w:r>
    </w:p>
    <w:sectPr>
      <w:headerReference r:id="rId8" w:type="default"/>
      <w:headerReference r:id="rId9" w:type="first"/>
      <w:footerReference r:id="rId10" w:type="default"/>
      <w:footerReference r:id="rId11" w:type="first"/>
      <w:pgSz w:h="16838" w:w="11906" w:orient="portrait"/>
      <w:pgMar w:bottom="566.9291338582677" w:top="566.9291338582677" w:left="566.9291338582677" w:right="566.92913385826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jc w:val="right"/>
      <w:rPr>
        <w:rFonts w:ascii="Cambria" w:cs="Cambria" w:eastAsia="Cambria" w:hAnsi="Cambria"/>
        <w:b w:val="0"/>
        <w:sz w:val="19"/>
        <w:szCs w:val="19"/>
      </w:rPr>
    </w:pPr>
    <w:r w:rsidDel="00000000" w:rsidR="00000000" w:rsidRPr="00000000">
      <w:rPr>
        <w:rFonts w:ascii="Cambria" w:cs="Cambria" w:eastAsia="Cambria" w:hAnsi="Cambria"/>
        <w:b w:val="0"/>
        <w:sz w:val="19"/>
        <w:szCs w:val="19"/>
      </w:rPr>
      <w:drawing>
        <wp:inline distB="0" distT="0" distL="114935" distR="114935">
          <wp:extent cx="360680" cy="355600"/>
          <wp:effectExtent b="0" l="0" r="0" t="0"/>
          <wp:docPr id="7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60680" cy="355600"/>
                  </a:xfrm>
                  <a:prstGeom prst="rect"/>
                  <a:ln/>
                </pic:spPr>
              </pic:pic>
            </a:graphicData>
          </a:graphic>
        </wp:inline>
      </w:drawing>
    </w:r>
    <w:r w:rsidDel="00000000" w:rsidR="00000000" w:rsidRPr="00000000">
      <w:rPr>
        <w:rFonts w:ascii="Cambria" w:cs="Cambria" w:eastAsia="Cambria" w:hAnsi="Cambria"/>
        <w:b w:val="0"/>
        <w:sz w:val="19"/>
        <w:szCs w:val="19"/>
        <w:rtl w:val="0"/>
      </w:rPr>
      <w:t xml:space="preserve">Pagina </w:t>
    </w:r>
    <w:r w:rsidDel="00000000" w:rsidR="00000000" w:rsidRPr="00000000">
      <w:rPr>
        <w:rFonts w:ascii="Cambria" w:cs="Cambria" w:eastAsia="Cambria" w:hAnsi="Cambria"/>
        <w:b w:val="0"/>
        <w:sz w:val="19"/>
        <w:szCs w:val="19"/>
      </w:rPr>
      <w:fldChar w:fldCharType="begin"/>
      <w:instrText xml:space="preserve">PAGE</w:instrText>
      <w:fldChar w:fldCharType="separate"/>
      <w:fldChar w:fldCharType="end"/>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1"/>
        <w:color w:val="007c32"/>
        <w:sz w:val="19"/>
        <w:szCs w:val="19"/>
        <w:rtl w:val="0"/>
      </w:rPr>
      <w:t xml:space="preserve">~</w:t>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0"/>
        <w:sz w:val="19"/>
        <w:szCs w:val="19"/>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rPr/>
    </w:pPr>
    <w:r w:rsidDel="00000000" w:rsidR="00000000" w:rsidRPr="00000000">
      <w:rPr>
        <w:rFonts w:ascii="Cambria" w:cs="Cambria" w:eastAsia="Cambria" w:hAnsi="Cambria"/>
        <w:b w:val="0"/>
        <w:sz w:val="19"/>
        <w:szCs w:val="19"/>
        <w:rtl w:val="0"/>
      </w:rPr>
      <w:tab/>
      <w:tab/>
    </w:r>
    <w:r w:rsidDel="00000000" w:rsidR="00000000" w:rsidRPr="00000000">
      <w:rPr>
        <w:rtl w:val="0"/>
      </w:rPr>
      <w:t xml:space="preserve">                                                                                                               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b w:val="1"/>
        <w:color w:val="007c32"/>
        <w:rtl w:val="0"/>
      </w:rPr>
      <w:t xml:space="preserve">~</w:t>
    </w:r>
    <w:r w:rsidDel="00000000" w:rsidR="00000000" w:rsidRPr="00000000">
      <w:rPr>
        <w:rtl w:val="0"/>
      </w:rPr>
      <w:t xml:space="preserv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leader="none" w:pos="6400"/>
      </w:tabs>
      <w:spacing w:after="0" w:before="822" w:line="240" w:lineRule="auto"/>
      <w:ind w:right="1701" w:firstLine="0"/>
      <w:jc w:val="right"/>
      <w:rPr>
        <w:rFonts w:ascii="Cambria" w:cs="Cambria" w:eastAsia="Cambria" w:hAnsi="Cambria"/>
        <w:b w:val="0"/>
        <w:color w:val="007c32"/>
        <w:sz w:val="14"/>
        <w:szCs w:val="14"/>
      </w:rPr>
    </w:pPr>
    <w:r w:rsidDel="00000000" w:rsidR="00000000" w:rsidRPr="00000000">
      <w:rPr>
        <w:rFonts w:ascii="Cambria" w:cs="Cambria" w:eastAsia="Cambria" w:hAnsi="Cambria"/>
        <w:b w:val="0"/>
        <w:sz w:val="14"/>
        <w:szCs w:val="14"/>
      </w:rPr>
      <mc:AlternateContent>
        <mc:Choice Requires="wpg">
          <w:drawing>
            <wp:inline distB="0" distT="0" distL="114300" distR="114300">
              <wp:extent cx="6584950" cy="158750"/>
              <wp:effectExtent b="0" l="0" r="0" t="0"/>
              <wp:docPr id="72" name=""/>
              <a:graphic>
                <a:graphicData uri="http://schemas.microsoft.com/office/word/2010/wordprocessingShape">
                  <wps:wsp>
                    <wps:cNvSpPr/>
                    <wps:cNvPr id="3" name="Shape 3"/>
                    <wps:spPr>
                      <a:xfrm>
                        <a:off x="2100515" y="3753013"/>
                        <a:ext cx="6490970" cy="53975"/>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584950" cy="158750"/>
              <wp:effectExtent b="0" l="0" r="0" t="0"/>
              <wp:docPr id="7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584950" cy="158750"/>
                      </a:xfrm>
                      <a:prstGeom prst="rect"/>
                      <a:ln/>
                    </pic:spPr>
                  </pic:pic>
                </a:graphicData>
              </a:graphic>
            </wp:inline>
          </w:drawing>
        </mc:Fallback>
      </mc:AlternateContent>
    </w:r>
    <w:r w:rsidDel="00000000" w:rsidR="00000000" w:rsidRPr="00000000">
      <w:rPr>
        <w:rFonts w:ascii="Cambria" w:cs="Cambria" w:eastAsia="Cambria" w:hAnsi="Cambria"/>
        <w:b w:val="0"/>
        <w:color w:val="007c32"/>
        <w:sz w:val="14"/>
        <w:szCs w:val="14"/>
        <w:rtl w:val="0"/>
      </w:rPr>
      <w:tab/>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leader="none" w:pos="6400"/>
      </w:tabs>
      <w:spacing w:after="0" w:before="0" w:line="240" w:lineRule="auto"/>
      <w:ind w:right="1701"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822" w:line="240" w:lineRule="auto"/>
      <w:ind w:right="1701" w:firstLine="0"/>
      <w:jc w:val="right"/>
      <w:rPr/>
    </w:pPr>
    <w:r w:rsidDel="00000000" w:rsidR="00000000" w:rsidRPr="00000000">
      <w:rPr>
        <w:rFonts w:ascii="Cambria" w:cs="Cambria" w:eastAsia="Cambria" w:hAnsi="Cambria"/>
        <w:b w:val="0"/>
        <w:sz w:val="14"/>
        <w:szCs w:val="14"/>
      </w:rPr>
      <w:drawing>
        <wp:inline distB="180340" distT="0" distL="114300" distR="114300">
          <wp:extent cx="3366135" cy="800735"/>
          <wp:effectExtent b="0" l="0" r="0" t="0"/>
          <wp:docPr descr="Macintosh HD:Users:Bas:Dropbox:Werk:Klanten:Studentenraad:SR Templates (Working):01 Algemene bestanden:01 Logos:Beeld- en tekstmerk (horizontaal):Beeld- en woordmerk (horizontaal)-08.png" id="77" name="image1.png"/>
          <a:graphic>
            <a:graphicData uri="http://schemas.openxmlformats.org/drawingml/2006/picture">
              <pic:pic>
                <pic:nvPicPr>
                  <pic:cNvPr descr="Macintosh HD:Users:Bas:Dropbox:Werk:Klanten:Studentenraad:SR Templates (Working):01 Algemene bestanden:01 Logos:Beeld- en tekstmerk (horizontaal):Beeld- en woordmerk (horizontaal)-08.png" id="0" name="image1.png"/>
                  <pic:cNvPicPr preferRelativeResize="0"/>
                </pic:nvPicPr>
                <pic:blipFill>
                  <a:blip r:embed="rId1"/>
                  <a:srcRect b="0" l="0" r="0" t="0"/>
                  <a:stretch>
                    <a:fillRect/>
                  </a:stretch>
                </pic:blipFill>
                <pic:spPr>
                  <a:xfrm>
                    <a:off x="0" y="0"/>
                    <a:ext cx="3366135" cy="800735"/>
                  </a:xfrm>
                  <a:prstGeom prst="rect"/>
                  <a:ln/>
                </pic:spPr>
              </pic:pic>
            </a:graphicData>
          </a:graphic>
        </wp:inline>
      </w:drawing>
    </w:r>
    <w:r w:rsidDel="00000000" w:rsidR="00000000" w:rsidRPr="00000000">
      <w:rPr>
        <w:rFonts w:ascii="Cambria" w:cs="Cambria" w:eastAsia="Cambria" w:hAnsi="Cambria"/>
        <w:b w:val="0"/>
        <w:sz w:val="14"/>
        <w:szCs w:val="14"/>
      </w:rPr>
      <mc:AlternateContent>
        <mc:Choice Requires="wpg">
          <w:drawing>
            <wp:inline distB="0" distT="0" distL="114300" distR="114300">
              <wp:extent cx="2266950" cy="1027494"/>
              <wp:effectExtent b="0" l="0" r="0" t="0"/>
              <wp:docPr id="71" name=""/>
              <a:graphic>
                <a:graphicData uri="http://schemas.microsoft.com/office/word/2010/wordprocessingShape">
                  <wps:wsp>
                    <wps:cNvSpPr/>
                    <wps:cNvPr id="2" name="Shape 2"/>
                    <wps:spPr>
                      <a:xfrm>
                        <a:off x="4262690" y="3314545"/>
                        <a:ext cx="2166620" cy="930910"/>
                      </a:xfrm>
                      <a:prstGeom prst="rect">
                        <a:avLst/>
                      </a:prstGeom>
                      <a:noFill/>
                      <a:ln>
                        <a:noFill/>
                      </a:ln>
                    </wps:spPr>
                    <wps:txbx>
                      <w:txbxContent>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t xml:space="preserve">Meibergdreef 15</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1105 AZ Amsterdam</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(020) 56 68 666</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studentenraad@amsterdamumc.nl</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studentenraad.nl/geneeskunde</w:t>
                          </w:r>
                        </w:p>
                      </w:txbxContent>
                    </wps:txbx>
                    <wps:bodyPr anchorCtr="0" anchor="t" bIns="91425" lIns="91425" spcFirstLastPara="1" rIns="91425" wrap="square" tIns="91425">
                      <a:noAutofit/>
                    </wps:bodyPr>
                  </wps:wsp>
                </a:graphicData>
              </a:graphic>
            </wp:inline>
          </w:drawing>
        </mc:Choice>
        <mc:Fallback>
          <w:drawing>
            <wp:inline distB="0" distT="0" distL="114300" distR="114300">
              <wp:extent cx="2266950" cy="1027494"/>
              <wp:effectExtent b="0" l="0" r="0" t="0"/>
              <wp:docPr id="7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266950" cy="1027494"/>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2647950" cy="349250"/>
              <wp:effectExtent b="0" l="0" r="0" t="0"/>
              <wp:docPr id="74" name=""/>
              <a:graphic>
                <a:graphicData uri="http://schemas.microsoft.com/office/word/2010/wordprocessingShape">
                  <wps:wsp>
                    <wps:cNvSpPr/>
                    <wps:cNvPr id="5" name="Shape 5"/>
                    <wps:spPr>
                      <a:xfrm>
                        <a:off x="4073460" y="3653000"/>
                        <a:ext cx="254508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647950" cy="349250"/>
              <wp:effectExtent b="0" l="0" r="0" t="0"/>
              <wp:docPr id="7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647950" cy="349250"/>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5607050" cy="184150"/>
              <wp:effectExtent b="0" l="0" r="0" t="0"/>
              <wp:docPr id="73" name=""/>
              <a:graphic>
                <a:graphicData uri="http://schemas.microsoft.com/office/word/2010/wordprocessingShape">
                  <wps:wsp>
                    <wps:cNvSpPr/>
                    <wps:cNvPr id="4" name="Shape 4"/>
                    <wps:spPr>
                      <a:xfrm>
                        <a:off x="2592005" y="3734915"/>
                        <a:ext cx="5507990" cy="90170"/>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607050" cy="184150"/>
              <wp:effectExtent b="0" l="0" r="0" t="0"/>
              <wp:docPr id="7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607050" cy="18415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Arial" w:cs="Arial" w:eastAsia="Arial" w:hAnsi="Arial"/>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19"/>
        <w:szCs w:val="19"/>
        <w:lang w:val="nl"/>
      </w:rPr>
    </w:rPrDefault>
    <w:pPrDefault>
      <w:pPr>
        <w:spacing w:line="300" w:lineRule="auto"/>
        <w:ind w:firstLine="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kDCwB7iYp7u305tvzO1qTmwbA==">CgMxLjAaHwoBMBIaChgICVIUChJ0YWJsZS51cnA5cnE2NHlvajQaHwoBMRIaChgICVIUChJ0YWJsZS41ZTQ2dWlwdTluY2QyCGguZ2pkZ3hzOAByITFUVjN4MlpfSjNHa1pETUlRUG5wajlwTlBtNlFXREFXNQ==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