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FACULTEIT DER RECHTSGELEERDHEID ONDERNEMINGSRAAD EN STUDENTENRAAD UNIVERSITEIT VAN AMSTERDAM </w:t>
      </w:r>
    </w:p>
    <w:p w:rsidR="00000000" w:rsidDel="00000000" w:rsidP="00000000" w:rsidRDefault="00000000" w:rsidRPr="00000000" w14:paraId="00000002">
      <w:pPr>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MINUTES</w:t>
      </w:r>
    </w:p>
    <w:p w:rsidR="00000000" w:rsidDel="00000000" w:rsidP="00000000" w:rsidRDefault="00000000" w:rsidRPr="00000000" w14:paraId="00000004">
      <w:pPr>
        <w:spacing w:line="360" w:lineRule="auto"/>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line="360" w:lineRule="auto"/>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GOV OR – FSR – Board, Monday 8th of December 2025 11:00-12:30 in REC A7.23</w:t>
      </w:r>
    </w:p>
    <w:p w:rsidR="00000000" w:rsidDel="00000000" w:rsidP="00000000" w:rsidRDefault="00000000" w:rsidRPr="00000000" w14:paraId="00000006">
      <w:pPr>
        <w:spacing w:line="360" w:lineRule="auto"/>
        <w:jc w:val="left"/>
        <w:rPr>
          <w:rFonts w:ascii="Calibri" w:cs="Calibri" w:eastAsia="Calibri" w:hAnsi="Calibri"/>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Board: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OR: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FSR: Livni Beck, Fabian Que, Danial Haider, Wytze Adriaanse, Angie-lee Kruize, Tom Scheer, Vincent Nap, Anastacia Piersma, Johannes Hüttner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0D">
      <w:pPr>
        <w:numPr>
          <w:ilvl w:val="0"/>
          <w:numId w:val="3"/>
        </w:numPr>
        <w:spacing w:line="360" w:lineRule="auto"/>
        <w:ind w:left="720" w:hanging="360"/>
        <w:rPr>
          <w:b w:val="1"/>
          <w:bCs w:val="1"/>
          <w:i w:val="0"/>
          <w:iCs w:val="0"/>
          <w:smallCaps w:val="0"/>
          <w:strike w:val="0"/>
          <w:sz w:val="22"/>
          <w:szCs w:val="22"/>
          <w:shd w:fill="auto" w:val="clear"/>
          <w:vertAlign w:val="baseline"/>
        </w:rPr>
      </w:pPr>
      <w:r w:rsidDel="00000000" w:rsidR="00000000" w:rsidRPr="00000000">
        <w:rPr>
          <w:b w:val="1"/>
          <w:bCs w:val="1"/>
          <w:rtl w:val="0"/>
        </w:rPr>
        <w:t xml:space="preserve">Opening meeting and announcements</w:t>
      </w:r>
    </w:p>
    <w:p w:rsidR="00000000" w:rsidDel="00000000" w:rsidP="00000000" w:rsidRDefault="00000000" w:rsidRPr="00000000" w14:paraId="0000000E">
      <w:pPr>
        <w:spacing w:line="360" w:lineRule="auto"/>
        <w:ind w:left="720" w:firstLine="0"/>
        <w:rPr/>
      </w:pPr>
      <w:r w:rsidDel="00000000" w:rsidR="00000000" w:rsidRPr="00000000">
        <w:rPr>
          <w:rtl w:val="0"/>
        </w:rPr>
        <w:t xml:space="preserve">11:04 </w:t>
      </w:r>
    </w:p>
    <w:p w:rsidR="00000000" w:rsidDel="00000000" w:rsidP="00000000" w:rsidRDefault="00000000" w:rsidRPr="00000000" w14:paraId="0000000F">
      <w:pPr>
        <w:numPr>
          <w:ilvl w:val="0"/>
          <w:numId w:val="3"/>
        </w:numPr>
        <w:spacing w:line="360" w:lineRule="auto"/>
        <w:ind w:left="720" w:hanging="360"/>
        <w:rPr>
          <w:b w:val="1"/>
          <w:bCs w:val="1"/>
          <w:i w:val="0"/>
          <w:iCs w:val="0"/>
          <w:smallCaps w:val="0"/>
          <w:strike w:val="0"/>
          <w:sz w:val="22"/>
          <w:szCs w:val="22"/>
          <w:shd w:fill="auto" w:val="clear"/>
          <w:vertAlign w:val="baseline"/>
        </w:rPr>
      </w:pPr>
      <w:r w:rsidDel="00000000" w:rsidR="00000000" w:rsidRPr="00000000">
        <w:rPr>
          <w:b w:val="1"/>
          <w:bCs w:val="1"/>
          <w:rtl w:val="0"/>
        </w:rPr>
        <w:t xml:space="preserve">Setting agenda</w:t>
      </w:r>
    </w:p>
    <w:p w:rsidR="00000000" w:rsidDel="00000000" w:rsidP="00000000" w:rsidRDefault="00000000" w:rsidRPr="00000000" w14:paraId="00000010">
      <w:pPr>
        <w:numPr>
          <w:ilvl w:val="0"/>
          <w:numId w:val="3"/>
        </w:numPr>
        <w:spacing w:line="360" w:lineRule="auto"/>
        <w:ind w:left="720" w:hanging="360"/>
        <w:rPr>
          <w:b w:val="1"/>
          <w:bCs w:val="1"/>
        </w:rPr>
      </w:pPr>
      <w:r w:rsidDel="00000000" w:rsidR="00000000" w:rsidRPr="00000000">
        <w:rPr>
          <w:b w:val="1"/>
          <w:bCs w:val="1"/>
          <w:rtl w:val="0"/>
        </w:rPr>
        <w:t xml:space="preserve">UvA Strategy Process and Educational Vision</w:t>
      </w:r>
    </w:p>
    <w:p w:rsidR="00000000" w:rsidDel="00000000" w:rsidP="00000000" w:rsidRDefault="00000000" w:rsidRPr="00000000" w14:paraId="00000011">
      <w:pPr>
        <w:spacing w:line="360" w:lineRule="auto"/>
        <w:ind w:left="720" w:firstLine="0"/>
        <w:rPr/>
      </w:pPr>
      <w:r w:rsidDel="00000000" w:rsidR="00000000" w:rsidRPr="00000000">
        <w:rPr>
          <w:rtl w:val="0"/>
        </w:rPr>
        <w:t xml:space="preserve">The Board provided an update on the university-wide strategic plan. The faculty strategic plan is expected by April 2025. </w:t>
      </w:r>
      <w:r w:rsidDel="00000000" w:rsidR="00000000" w:rsidRPr="00000000">
        <w:rPr>
          <w:rtl w:val="0"/>
        </w:rPr>
        <w:t xml:space="preserve">Following this, the Faculty will begin its own multiannual planning process after the Christmas break.</w:t>
      </w:r>
      <w:r w:rsidDel="00000000" w:rsidR="00000000" w:rsidRPr="00000000">
        <w:rPr>
          <w:rtl w:val="0"/>
        </w:rPr>
        <w:t xml:space="preserve"> The university is currently gathering stakeholder input through existing forums and thematic sessions. A dedicated website for the strategy is forthcoming, </w:t>
      </w:r>
      <w:commentRangeStart w:id="0"/>
      <w:r w:rsidDel="00000000" w:rsidR="00000000" w:rsidRPr="00000000">
        <w:rPr>
          <w:rtl w:val="0"/>
        </w:rPr>
        <w:t xml:space="preserve">will be put on agenda for next meeting.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2">
      <w:pPr>
        <w:numPr>
          <w:ilvl w:val="0"/>
          <w:numId w:val="3"/>
        </w:numPr>
        <w:spacing w:line="360" w:lineRule="auto"/>
        <w:ind w:left="720" w:hanging="360"/>
        <w:rPr>
          <w:b w:val="1"/>
          <w:bCs w:val="1"/>
        </w:rPr>
      </w:pPr>
      <w:r w:rsidDel="00000000" w:rsidR="00000000" w:rsidRPr="00000000">
        <w:rPr>
          <w:b w:val="1"/>
          <w:bCs w:val="1"/>
          <w:rtl w:val="0"/>
        </w:rPr>
        <w:t xml:space="preserve">Update on Annual Plans and Annual Reports</w:t>
      </w:r>
    </w:p>
    <w:p w:rsidR="00000000" w:rsidDel="00000000" w:rsidP="00000000" w:rsidRDefault="00000000" w:rsidRPr="00000000" w14:paraId="00000013">
      <w:pPr>
        <w:spacing w:line="360" w:lineRule="auto"/>
        <w:ind w:left="720" w:firstLine="0"/>
        <w:rPr/>
      </w:pPr>
      <w:r w:rsidDel="00000000" w:rsidR="00000000" w:rsidRPr="00000000">
        <w:rPr>
          <w:rtl w:val="0"/>
        </w:rPr>
        <w:t xml:space="preserve">Several council members raised concerns about AI literacy, noting that current policies focus mainly on researchers while leaving teaching staff without clear guidance. Work pressure was another recurring theme. Members pointed out that the 8-8-4 schedule and the onderwijsbelastingmodel affect different groups unevenly, especially master’s teachers and junior staff, and that the continuous academic year leaves little time for rest. </w:t>
      </w:r>
    </w:p>
    <w:p w:rsidR="00000000" w:rsidDel="00000000" w:rsidP="00000000" w:rsidRDefault="00000000" w:rsidRPr="00000000" w14:paraId="00000014">
      <w:pPr>
        <w:spacing w:line="360" w:lineRule="auto"/>
        <w:ind w:left="720" w:firstLine="0"/>
        <w:rPr/>
      </w:pPr>
      <w:r w:rsidDel="00000000" w:rsidR="00000000" w:rsidRPr="00000000">
        <w:rPr>
          <w:rtl w:val="0"/>
        </w:rPr>
        <w:t xml:space="preserve">Social safety was also discussed: although trainings have begun, there is a need to evaluate whether they are effective, and committee compositions still lack diversity in terms of gender and hierarchy. </w:t>
      </w:r>
    </w:p>
    <w:p w:rsidR="00000000" w:rsidDel="00000000" w:rsidP="00000000" w:rsidRDefault="00000000" w:rsidRPr="00000000" w14:paraId="00000015">
      <w:pPr>
        <w:spacing w:line="360" w:lineRule="auto"/>
        <w:ind w:left="720" w:firstLine="0"/>
        <w:rPr/>
      </w:pPr>
      <w:r w:rsidDel="00000000" w:rsidR="00000000" w:rsidRPr="00000000">
        <w:rPr>
          <w:rtl w:val="0"/>
        </w:rPr>
      </w:r>
    </w:p>
    <w:p w:rsidR="00000000" w:rsidDel="00000000" w:rsidP="00000000" w:rsidRDefault="00000000" w:rsidRPr="00000000" w14:paraId="00000016">
      <w:pPr>
        <w:spacing w:line="360" w:lineRule="auto"/>
        <w:ind w:left="720" w:firstLine="0"/>
        <w:rPr/>
      </w:pPr>
      <w:r w:rsidDel="00000000" w:rsidR="00000000" w:rsidRPr="00000000">
        <w:rPr>
          <w:rtl w:val="0"/>
        </w:rPr>
        <w:t xml:space="preserve">Housing plans for the 10th floor also raised questions. It was clarified that there is no concrete relocation plan yet, though the floor must be vacated by the end of 2027. The move is expected to save around €0.5 million annually, but those funds will be absorbed into broader budget cuts. </w:t>
      </w:r>
    </w:p>
    <w:p w:rsidR="00000000" w:rsidDel="00000000" w:rsidP="00000000" w:rsidRDefault="00000000" w:rsidRPr="00000000" w14:paraId="00000017">
      <w:pPr>
        <w:spacing w:line="360" w:lineRule="auto"/>
        <w:ind w:left="720" w:firstLine="0"/>
        <w:rPr/>
      </w:pPr>
      <w:r w:rsidDel="00000000" w:rsidR="00000000" w:rsidRPr="00000000">
        <w:rPr>
          <w:rtl w:val="0"/>
        </w:rPr>
      </w:r>
    </w:p>
    <w:p w:rsidR="00000000" w:rsidDel="00000000" w:rsidP="00000000" w:rsidRDefault="00000000" w:rsidRPr="00000000" w14:paraId="00000018">
      <w:pPr>
        <w:spacing w:line="360" w:lineRule="auto"/>
        <w:ind w:left="720" w:firstLine="0"/>
        <w:rPr/>
      </w:pPr>
      <w:r w:rsidDel="00000000" w:rsidR="00000000" w:rsidRPr="00000000">
        <w:rPr>
          <w:rtl w:val="0"/>
        </w:rPr>
        <w:t xml:space="preserve">Within PPLE, differences in workload allocation models exist across the faculty, and concerns were raised about inconsistencies. </w:t>
      </w:r>
      <w:commentRangeStart w:id="1"/>
      <w:r w:rsidDel="00000000" w:rsidR="00000000" w:rsidRPr="00000000">
        <w:rPr>
          <w:rtl w:val="0"/>
        </w:rPr>
        <w:t xml:space="preserve">Additionally, the faculty emphasized the importance of diverse career pathways not just for academic staff but for all employees, and announced that a new policy framework for social safety will be presented next year. </w:t>
      </w:r>
      <w:commentRangeEnd w:id="1"/>
      <w:r w:rsidDel="00000000" w:rsidR="00000000" w:rsidRPr="00000000">
        <w:commentReference w:id="1"/>
      </w:r>
      <w:r w:rsidDel="00000000" w:rsidR="00000000" w:rsidRPr="00000000">
        <w:rPr>
          <w:rtl w:val="0"/>
        </w:rPr>
        <w:t xml:space="preserve">When discussing the PPLE annual plan, questions were raised about the development of senior (D4) staff and the need for more clarity around what this entails. The high number of temporary contracts was acknowledged as a weakness, although the dean noted that this is largely dictated by UvA policy; nonetheless, PPLE has created some D3 positions to offer more stability. The research fund was not explicitly mentioned in the plan but is expected to be implemented soon. Student mental health was identified as an ongoing concern, though surveys have not shown clear causes, and problems such as pressure and perfectionism remain difficult to address. Increasing access for students from lower socioeconomic backgrounds remains a challenge, particularly because scholarship funding is currently unrealistic; the faculty will therefore focus on Dutch students for whom housing and tuition barriers are lower.</w:t>
      </w:r>
    </w:p>
    <w:p w:rsidR="00000000" w:rsidDel="00000000" w:rsidP="00000000" w:rsidRDefault="00000000" w:rsidRPr="00000000" w14:paraId="00000019">
      <w:pPr>
        <w:spacing w:line="360" w:lineRule="auto"/>
        <w:ind w:left="720" w:firstLine="0"/>
        <w:rPr/>
      </w:pPr>
      <w:r w:rsidDel="00000000" w:rsidR="00000000" w:rsidRPr="00000000">
        <w:rPr>
          <w:rtl w:val="0"/>
        </w:rPr>
      </w:r>
    </w:p>
    <w:p w:rsidR="00000000" w:rsidDel="00000000" w:rsidP="00000000" w:rsidRDefault="00000000" w:rsidRPr="00000000" w14:paraId="0000001A">
      <w:pPr>
        <w:spacing w:line="360" w:lineRule="auto"/>
        <w:ind w:left="720" w:firstLine="0"/>
        <w:rPr/>
      </w:pPr>
      <w:r w:rsidDel="00000000" w:rsidR="00000000" w:rsidRPr="00000000">
        <w:rPr>
          <w:rtl w:val="0"/>
        </w:rPr>
        <w:t xml:space="preserve">While AI is increasingly affecting reassessment requests and academic integrity, the faculty remains hesitant to impose strict guidelines due to concerns about increasing work pressure. Programmes are experimenting individually, and course coordinators would benefit from more shared resources. The “slimmer academisch jaar” pilots, aimed at improving scheduling and work pressure, are ongoing. Reassessment requests are becoming more frequent and more detailed, partly because students use AI to produce lengthy justifications. </w:t>
      </w:r>
      <w:commentRangeStart w:id="2"/>
      <w:r w:rsidDel="00000000" w:rsidR="00000000" w:rsidRPr="00000000">
        <w:rPr>
          <w:rtl w:val="0"/>
        </w:rPr>
        <w:t xml:space="preserve">A more transparent and fair reassessment procedure will be developed through consultations with students and teachers.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numPr>
          <w:ilvl w:val="0"/>
          <w:numId w:val="3"/>
        </w:numPr>
        <w:spacing w:line="360" w:lineRule="auto"/>
        <w:ind w:left="720" w:hanging="360"/>
        <w:rPr>
          <w:b w:val="1"/>
          <w:bCs w:val="1"/>
        </w:rPr>
      </w:pPr>
      <w:r w:rsidDel="00000000" w:rsidR="00000000" w:rsidRPr="00000000">
        <w:rPr>
          <w:b w:val="1"/>
          <w:bCs w:val="1"/>
          <w:rtl w:val="0"/>
        </w:rPr>
        <w:t xml:space="preserve">Round of questions: </w:t>
      </w:r>
    </w:p>
    <w:p w:rsidR="00000000" w:rsidDel="00000000" w:rsidP="00000000" w:rsidRDefault="00000000" w:rsidRPr="00000000" w14:paraId="0000001D">
      <w:pPr>
        <w:spacing w:line="360" w:lineRule="auto"/>
        <w:rPr>
          <w:u w:val="single"/>
        </w:rPr>
      </w:pPr>
      <w:r w:rsidDel="00000000" w:rsidR="00000000" w:rsidRPr="00000000">
        <w:rPr>
          <w:u w:val="single"/>
          <w:rtl w:val="0"/>
        </w:rPr>
        <w:t xml:space="preserve">Works council: </w:t>
      </w:r>
    </w:p>
    <w:p w:rsidR="00000000" w:rsidDel="00000000" w:rsidP="00000000" w:rsidRDefault="00000000" w:rsidRPr="00000000" w14:paraId="0000001E">
      <w:pPr>
        <w:spacing w:line="360" w:lineRule="auto"/>
        <w:rPr/>
      </w:pPr>
      <w:r w:rsidDel="00000000" w:rsidR="00000000" w:rsidRPr="00000000">
        <w:rPr>
          <w:rtl w:val="0"/>
        </w:rPr>
        <w:t xml:space="preserve">With respect to AI literacy, it was noted that current initiatives appear to focus primarily on researchers. The Works Council asked whether a policy or framework also exists for teaching staff. </w:t>
      </w:r>
      <w:commentRangeStart w:id="3"/>
      <w:r w:rsidDel="00000000" w:rsidR="00000000" w:rsidRPr="00000000">
        <w:rPr>
          <w:rtl w:val="0"/>
        </w:rPr>
        <w:t xml:space="preserve">In response, the Board clarified that AI literacy is included in the annual plans of colleges and schools and indicated that this topic should also be explicitly addressed in the faculty plan.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tl w:val="0"/>
        </w:rPr>
        <w:t xml:space="preserve">Work pressure was discussed as a recurring issue across multiple policy documents. Although the annual plan of the gradual school refers to a “slimmer academic year,” it was emphasized that work pressure is not only a matter of scheduling but also of the continuous nature of the academic year, which leaves little room for recovery periods. The Board acknowledged these concerns and confirmed that they should be further addressed in the faculty plan.</w:t>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t xml:space="preserve">The Works Council also addressed issues related to social safety and inclusive hiring practices. While the existing social safety trainings were positively received, the Council stressed the importance of evaluating their effectiveness. Attention was drawn to the composition of selection committees, noting that although committee members receive training, achieving diversity in terms of gender, hierarchy, and inclusion of junior staff remains challenging. The need for clearer policies or guidelines on the composition of selection committees was emphasized. The portfolio holder for social safety informed the meeting that a new faculty-level policy framework on social safety is currently being developed and will be presented in the new year. This framework is aligned with UvA-wide guiding policies. It was further noted that training for managers has already started. The framework is intended to be explanatory and does not involve new decisions at this stage, but it will be discussed in the relevant governance bodies. Feedback was also given that the scope and depth of existing trainings could be more ambitious, and it was indicated that such feedback has been documented and may be supplemented.</w:t>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Housing and the future use of the 10th floor were discussed next. The Works Council raised concerns about how departmental cohesion and communication would be maintained in the event of spatial reallocation and asked whether it would be involved in the planning process. The Board clarified that the intention is not to disperse departments across different floors, but rather to reorganize space in a way that allows departments to remain together as much as possible. It was explained that plans are currently being developed, without fixed timelines, and that the 10th floor is to be returned to UvA central by the end of 2027 at the latest. It was emphasized that no concrete plan has been finalized yet and that, as stated in the annual plan, the process is still in development and involves many stakeholders.</w:t>
      </w:r>
    </w:p>
    <w:p w:rsidR="00000000" w:rsidDel="00000000" w:rsidP="00000000" w:rsidRDefault="00000000" w:rsidRPr="00000000" w14:paraId="00000025">
      <w:pPr>
        <w:spacing w:line="360" w:lineRule="auto"/>
        <w:rPr/>
      </w:pPr>
      <w:commentRangeStart w:id="4"/>
      <w:r w:rsidDel="00000000" w:rsidR="00000000" w:rsidRPr="00000000">
        <w:rPr>
          <w:rtl w:val="0"/>
        </w:rPr>
        <w:t xml:space="preserve">Furthermore, attention was drawn to the application of workload models within the faculty. While a general workload model exists, it was observed that some units apply their own models (PPLE), whereas others appear to operate without a formalized model, resulting in relatively informal arrangements in certain parts of the faculty.</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t xml:space="preserve">Finally, the Works Council commented on the faculty plan’s reference to the Recognition and Rewards framework. It was clarified that this approach is not limited to diversifying pathways to full professorship, but also aims to support professional growth within roles regardless of position. The importance of creating diverse development opportunities and task differentiation for both academic and non-academic staff was emphasized.</w:t>
      </w:r>
    </w:p>
    <w:p w:rsidR="00000000" w:rsidDel="00000000" w:rsidP="00000000" w:rsidRDefault="00000000" w:rsidRPr="00000000" w14:paraId="00000028">
      <w:pPr>
        <w:spacing w:line="360" w:lineRule="auto"/>
        <w:rPr/>
      </w:pPr>
      <w:r w:rsidDel="00000000" w:rsidR="00000000" w:rsidRPr="00000000">
        <w:rPr>
          <w:rtl w:val="0"/>
        </w:rPr>
      </w:r>
    </w:p>
    <w:p w:rsidR="00000000" w:rsidDel="00000000" w:rsidP="00000000" w:rsidRDefault="00000000" w:rsidRPr="00000000" w14:paraId="00000029">
      <w:pPr>
        <w:spacing w:line="360" w:lineRule="auto"/>
        <w:ind w:left="0" w:firstLine="0"/>
        <w:rPr>
          <w:u w:val="single"/>
        </w:rPr>
      </w:pPr>
      <w:r w:rsidDel="00000000" w:rsidR="00000000" w:rsidRPr="00000000">
        <w:rPr>
          <w:u w:val="single"/>
          <w:rtl w:val="0"/>
        </w:rPr>
        <w:t xml:space="preserve">Works Council on PPLE:</w:t>
      </w:r>
    </w:p>
    <w:p w:rsidR="00000000" w:rsidDel="00000000" w:rsidP="00000000" w:rsidRDefault="00000000" w:rsidRPr="00000000" w14:paraId="0000002A">
      <w:pPr>
        <w:spacing w:line="360" w:lineRule="auto"/>
        <w:ind w:left="0" w:firstLine="0"/>
        <w:rPr/>
      </w:pPr>
      <w:r w:rsidDel="00000000" w:rsidR="00000000" w:rsidRPr="00000000">
        <w:rPr>
          <w:rtl w:val="0"/>
        </w:rPr>
        <w:t xml:space="preserve">The Works Council asked for clarification on what constitutes “senior staff” within PPLE and what concrete development opportunities are envisioned for this group, including whether this refers to D4 positions. It was also noted that the faculty plan does not explicitly address methodological development or funding for interdisciplinary research, and it was suggested that more attention be given to these areas.</w:t>
      </w:r>
    </w:p>
    <w:p w:rsidR="00000000" w:rsidDel="00000000" w:rsidP="00000000" w:rsidRDefault="00000000" w:rsidRPr="00000000" w14:paraId="0000002B">
      <w:pPr>
        <w:spacing w:line="360" w:lineRule="auto"/>
        <w:ind w:left="0" w:firstLine="0"/>
        <w:rPr/>
      </w:pPr>
      <w:r w:rsidDel="00000000" w:rsidR="00000000" w:rsidRPr="00000000">
        <w:rPr>
          <w:rtl w:val="0"/>
        </w:rPr>
      </w:r>
    </w:p>
    <w:p w:rsidR="00000000" w:rsidDel="00000000" w:rsidP="00000000" w:rsidRDefault="00000000" w:rsidRPr="00000000" w14:paraId="0000002C">
      <w:pPr>
        <w:spacing w:line="360" w:lineRule="auto"/>
        <w:ind w:left="0" w:firstLine="0"/>
        <w:rPr/>
      </w:pPr>
      <w:r w:rsidDel="00000000" w:rsidR="00000000" w:rsidRPr="00000000">
        <w:rPr>
          <w:rtl w:val="0"/>
        </w:rPr>
        <w:t xml:space="preserve">In response, the Dean explained that the high number of temporary contracts identified as a weakness is largely the result of UvA-wide policy and therefore difficult to change at the programme level. As a mitigating measure, D3 positions have been created and some staff members have been offered permanent contracts. It was also emphasized that PPLE functions partly as a stepping stone to academic careers elsewhere, which is considered a positive aspect of the programme. Efforts have been made to create as many permanent positions as possible within existing constraints, and a strong training programme is being developed for D4 staff to ensure they are well prepared for careers outside PPLE. </w:t>
      </w:r>
      <w:commentRangeStart w:id="5"/>
      <w:r w:rsidDel="00000000" w:rsidR="00000000" w:rsidRPr="00000000">
        <w:rPr>
          <w:rtl w:val="0"/>
        </w:rPr>
        <w:t xml:space="preserve">With regard to interdisciplinary research funding, it was noted that although this is not explicitly mentioned in the plan, it is expected to be implemented this year and aligns with the programme’s ambitions for interdisciplinary teaching.</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D">
      <w:pPr>
        <w:spacing w:line="360" w:lineRule="auto"/>
        <w:ind w:left="0" w:firstLine="0"/>
        <w:rPr/>
      </w:pPr>
      <w:r w:rsidDel="00000000" w:rsidR="00000000" w:rsidRPr="00000000">
        <w:rPr>
          <w:rtl w:val="0"/>
        </w:rPr>
      </w:r>
    </w:p>
    <w:p w:rsidR="00000000" w:rsidDel="00000000" w:rsidP="00000000" w:rsidRDefault="00000000" w:rsidRPr="00000000" w14:paraId="0000002E">
      <w:pPr>
        <w:spacing w:line="360" w:lineRule="auto"/>
        <w:ind w:left="0" w:firstLine="0"/>
        <w:rPr/>
      </w:pPr>
      <w:r w:rsidDel="00000000" w:rsidR="00000000" w:rsidRPr="00000000">
        <w:rPr>
          <w:rtl w:val="0"/>
        </w:rPr>
        <w:t xml:space="preserve">The Works Council further raised concerns about student mental health, which was identified as a weakness, and asked what concrete steps are being taken to address this. In addition, questions were asked about increasing the intake of students from lower socioeconomic backgrounds and how these interconnected issues are being addressed in practice. The Dean acknowledged that these challenges have existed for a long time and explained that while a scholarship programme would be an ideal solution, there are currently insufficient funds to implement one. Although ideas for fundraising exist, no concrete solutions are feasible in the near future. As a result, the programme currently focuses primarily on Dutch students, as tuition fees rather than housing are considered the main barrier. The Dean noted that PPLE makes use of all mental health support services offered at the UvA, including initiatives addressing study pressure and perfectionism. While it was suggested that these issues may be more prevalent within PPLE, initial findings do not indicate a significantly higher need compared to other programmes. </w:t>
      </w:r>
      <w:commentRangeStart w:id="6"/>
      <w:r w:rsidDel="00000000" w:rsidR="00000000" w:rsidRPr="00000000">
        <w:rPr>
          <w:rtl w:val="0"/>
        </w:rPr>
        <w:t xml:space="preserve">The Dean indicated openness to suggestions, provided they do not fundamentally alter the core of the programme.</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F">
      <w:pPr>
        <w:spacing w:line="360" w:lineRule="auto"/>
        <w:ind w:left="0" w:firstLine="0"/>
        <w:rPr/>
      </w:pPr>
      <w:r w:rsidDel="00000000" w:rsidR="00000000" w:rsidRPr="00000000">
        <w:rPr>
          <w:rtl w:val="0"/>
        </w:rPr>
      </w:r>
    </w:p>
    <w:p w:rsidR="00000000" w:rsidDel="00000000" w:rsidP="00000000" w:rsidRDefault="00000000" w:rsidRPr="00000000" w14:paraId="00000030">
      <w:pPr>
        <w:spacing w:line="360" w:lineRule="auto"/>
        <w:ind w:left="0" w:firstLine="0"/>
        <w:rPr>
          <w:u w:val="single"/>
        </w:rPr>
      </w:pPr>
      <w:r w:rsidDel="00000000" w:rsidR="00000000" w:rsidRPr="00000000">
        <w:rPr>
          <w:u w:val="single"/>
          <w:rtl w:val="0"/>
        </w:rPr>
        <w:t xml:space="preserve">Works Council on Graduate school: </w:t>
      </w:r>
    </w:p>
    <w:p w:rsidR="00000000" w:rsidDel="00000000" w:rsidP="00000000" w:rsidRDefault="00000000" w:rsidRPr="00000000" w14:paraId="00000031">
      <w:pPr>
        <w:spacing w:line="360" w:lineRule="auto"/>
        <w:ind w:left="0" w:firstLine="0"/>
        <w:rPr/>
      </w:pPr>
      <w:r w:rsidDel="00000000" w:rsidR="00000000" w:rsidRPr="00000000">
        <w:rPr>
          <w:rtl w:val="0"/>
        </w:rPr>
        <w:t xml:space="preserve">Questions were raised about whether more structured knowledge sharing could be made available online for course coordinators with regard to managing work pressure, including whether a concrete manual is being developed. Further clarification was requested on what is meant by a “slimmer academic year” and on the proposed streamlining of programme committees.</w:t>
      </w:r>
    </w:p>
    <w:p w:rsidR="00000000" w:rsidDel="00000000" w:rsidP="00000000" w:rsidRDefault="00000000" w:rsidRPr="00000000" w14:paraId="00000032">
      <w:pPr>
        <w:spacing w:line="360" w:lineRule="auto"/>
        <w:ind w:left="0" w:firstLine="0"/>
        <w:rPr/>
      </w:pPr>
      <w:r w:rsidDel="00000000" w:rsidR="00000000" w:rsidRPr="00000000">
        <w:rPr>
          <w:rtl w:val="0"/>
        </w:rPr>
      </w:r>
    </w:p>
    <w:p w:rsidR="00000000" w:rsidDel="00000000" w:rsidP="00000000" w:rsidRDefault="00000000" w:rsidRPr="00000000" w14:paraId="00000033">
      <w:pPr>
        <w:spacing w:line="360" w:lineRule="auto"/>
        <w:ind w:left="0" w:firstLine="0"/>
        <w:rPr/>
      </w:pPr>
      <w:r w:rsidDel="00000000" w:rsidR="00000000" w:rsidRPr="00000000">
        <w:rPr>
          <w:rtl w:val="0"/>
        </w:rPr>
        <w:t xml:space="preserve">In response, it was explained that streamlining programme committees partly relates to capacity issues, as some committees, such as those for specific specialisations, experience difficulty in recruiting members. Integration of committees is therefore being considered. Streamlining also refers to improving committee functioning and motivating members to fulfil their responsibilities more effectively. With regard to the “slimmer academic year,” it was clarified that this is an umbrella term for several pilot projects, which are currently halfway through implementation. Experiences vary, and there is not always agreement on what works best for students and lecturers. The extent to which the faculty has autonomy to make structural changes remains an open question. </w:t>
      </w:r>
      <w:commentRangeStart w:id="7"/>
      <w:r w:rsidDel="00000000" w:rsidR="00000000" w:rsidRPr="00000000">
        <w:rPr>
          <w:rtl w:val="0"/>
        </w:rPr>
        <w:t xml:space="preserve">Examples of pilot measures discussed included six weeks of teaching followed by a one-week break, extending course sessions by fifteen minutes by reallocating time from the final teaching week, and experimenting with shorter or differently scheduled examination periods.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34">
      <w:pPr>
        <w:spacing w:line="360" w:lineRule="auto"/>
        <w:ind w:left="0" w:firstLine="0"/>
        <w:rPr/>
      </w:pPr>
      <w:r w:rsidDel="00000000" w:rsidR="00000000" w:rsidRPr="00000000">
        <w:rPr>
          <w:rtl w:val="0"/>
        </w:rPr>
      </w:r>
    </w:p>
    <w:p w:rsidR="00000000" w:rsidDel="00000000" w:rsidP="00000000" w:rsidRDefault="00000000" w:rsidRPr="00000000" w14:paraId="00000035">
      <w:pPr>
        <w:spacing w:line="360" w:lineRule="auto"/>
        <w:ind w:left="0" w:firstLine="0"/>
        <w:rPr/>
      </w:pPr>
      <w:r w:rsidDel="00000000" w:rsidR="00000000" w:rsidRPr="00000000">
        <w:rPr>
          <w:rtl w:val="0"/>
        </w:rPr>
        <w:t xml:space="preserve">With regards to work pressure, several measures have already been taken, including reducing hours allocated for examinations and de-intensifying papers, which will be reflected in the annual report. It was noted that there is reluctance to formalize these measures into rigid guidelines, although the aim is to ensure that course coordinators do not have to repeatedly design solutions independently. Reassessment requests were again addressed, with the observation that their length has increased. While AI tools can assist significantly in handling these requests, it was stressed that reassessments should be limited to demonstrable errors and not become a matter for substantive debate. An example was shared in which detailed feedback on exam results reduced the number of reassessment requests, as students better understood where they had gone wrong.</w:t>
      </w:r>
      <w:commentRangeStart w:id="8"/>
      <w:r w:rsidDel="00000000" w:rsidR="00000000" w:rsidRPr="00000000">
        <w:rPr>
          <w:rtl w:val="0"/>
        </w:rPr>
        <w:t xml:space="preserve"> It was further noted that a structured process will be set up in the coming year to engage both students and staff in discussions on how to achieve a fairer reassessment procedure.</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36">
      <w:pPr>
        <w:spacing w:line="360" w:lineRule="auto"/>
        <w:ind w:left="0" w:firstLine="0"/>
        <w:rPr/>
      </w:pPr>
      <w:r w:rsidDel="00000000" w:rsidR="00000000" w:rsidRPr="00000000">
        <w:rPr>
          <w:rtl w:val="0"/>
        </w:rPr>
      </w:r>
    </w:p>
    <w:p w:rsidR="00000000" w:rsidDel="00000000" w:rsidP="00000000" w:rsidRDefault="00000000" w:rsidRPr="00000000" w14:paraId="00000037">
      <w:pPr>
        <w:spacing w:line="360" w:lineRule="auto"/>
        <w:ind w:left="0" w:firstLine="0"/>
        <w:rPr/>
      </w:pPr>
      <w:r w:rsidDel="00000000" w:rsidR="00000000" w:rsidRPr="00000000">
        <w:rPr>
          <w:rtl w:val="0"/>
        </w:rPr>
        <w:t xml:space="preserve">It was noted that there is currently no faculty-wide consensus on the extent to which AI should be integrated into education. Programmes are experimenting independently, often led by early adopters, and there is caution about imposing faculty-wide expectations that could increase workload. The importance of identifying the concrete needs of lecturers without adding to work pressure was emphasized. It was explained that within some programmes, assessments are reviewed course by course, and potential issues related to AI are discussed directly with course coordinators. In Master’s programmes, where there are few take-home exams and limited use of papers, it was noted that issuing uniform guidelines is particularly challenging. Uncertainty remains about how to define fraud in relation to AI use, and it was acknowledged that this ambiguity may persist. It was noted that efforts are ongoing to develop a framework within the Model OER that addresses AI, and while uncertainty remains, progress is being made. Collaboration with other Dutch law faculties and engagement with developments in the labour market were cited as part of this process.</w:t>
      </w:r>
    </w:p>
    <w:p w:rsidR="00000000" w:rsidDel="00000000" w:rsidP="00000000" w:rsidRDefault="00000000" w:rsidRPr="00000000" w14:paraId="00000038">
      <w:pPr>
        <w:spacing w:line="360" w:lineRule="auto"/>
        <w:ind w:left="0" w:firstLine="0"/>
        <w:rPr/>
      </w:pPr>
      <w:r w:rsidDel="00000000" w:rsidR="00000000" w:rsidRPr="00000000">
        <w:rPr>
          <w:rtl w:val="0"/>
        </w:rPr>
      </w:r>
    </w:p>
    <w:p w:rsidR="00000000" w:rsidDel="00000000" w:rsidP="00000000" w:rsidRDefault="00000000" w:rsidRPr="00000000" w14:paraId="00000039">
      <w:pPr>
        <w:spacing w:line="360" w:lineRule="auto"/>
        <w:ind w:left="0" w:firstLine="0"/>
        <w:rPr/>
      </w:pPr>
      <w:r w:rsidDel="00000000" w:rsidR="00000000" w:rsidRPr="00000000">
        <w:rPr>
          <w:rtl w:val="0"/>
        </w:rPr>
        <w:t xml:space="preserve">Questions were asked about the future direction of ALF, the availability of evaluation data, and the position of staff, including the vacancy for a skills director and the future placement of teachers. It was acknowledged that the changes do involve budget cuts, but that they are not solely driven by financial considerations. It was clarified that staff will not be dismissed before the end of their contracts and that there is already substantial staff turnover. Nevertheless, it was recognized that ALF staff currently occupy relatively insecure positions and that this requires additional attention. It was indicated that once a new director is appointed, a working group including ALF teachers will be established. Evaluation data are being incorporated into the redevelopment process.</w:t>
      </w:r>
    </w:p>
    <w:p w:rsidR="00000000" w:rsidDel="00000000" w:rsidP="00000000" w:rsidRDefault="00000000" w:rsidRPr="00000000" w14:paraId="0000003A">
      <w:pPr>
        <w:spacing w:line="360" w:lineRule="auto"/>
        <w:ind w:left="0" w:firstLine="0"/>
        <w:rPr/>
      </w:pPr>
      <w:r w:rsidDel="00000000" w:rsidR="00000000" w:rsidRPr="00000000">
        <w:rPr>
          <w:rtl w:val="0"/>
        </w:rPr>
      </w:r>
    </w:p>
    <w:p w:rsidR="00000000" w:rsidDel="00000000" w:rsidP="00000000" w:rsidRDefault="00000000" w:rsidRPr="00000000" w14:paraId="0000003B">
      <w:pPr>
        <w:spacing w:line="360" w:lineRule="auto"/>
        <w:ind w:left="0" w:firstLine="0"/>
        <w:rPr/>
      </w:pPr>
      <w:r w:rsidDel="00000000" w:rsidR="00000000" w:rsidRPr="00000000">
        <w:rPr>
          <w:rtl w:val="0"/>
        </w:rPr>
        <w:t xml:space="preserve">Questions were asked about whether stronger measures could be introduced to ensure that students who enrol in courses also complete examinations, and how declining student numbers are being addressed. </w:t>
      </w:r>
      <w:commentRangeStart w:id="9"/>
      <w:r w:rsidDel="00000000" w:rsidR="00000000" w:rsidRPr="00000000">
        <w:rPr>
          <w:rtl w:val="0"/>
        </w:rPr>
        <w:t xml:space="preserve">It was stated that these issues are included in the annual plan and will be further elaborated in an updated version.</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3C">
      <w:pPr>
        <w:spacing w:line="360" w:lineRule="auto"/>
        <w:ind w:left="0" w:firstLine="0"/>
        <w:rPr/>
      </w:pPr>
      <w:r w:rsidDel="00000000" w:rsidR="00000000" w:rsidRPr="00000000">
        <w:rPr>
          <w:rtl w:val="0"/>
        </w:rPr>
      </w:r>
    </w:p>
    <w:p w:rsidR="00000000" w:rsidDel="00000000" w:rsidP="00000000" w:rsidRDefault="00000000" w:rsidRPr="00000000" w14:paraId="0000003D">
      <w:pPr>
        <w:spacing w:line="360" w:lineRule="auto"/>
        <w:ind w:left="0" w:firstLine="0"/>
        <w:rPr>
          <w:b w:val="1"/>
          <w:bCs w:val="1"/>
        </w:rPr>
      </w:pPr>
      <w:commentRangeStart w:id="10"/>
      <w:r w:rsidDel="00000000" w:rsidR="00000000" w:rsidRPr="00000000">
        <w:rPr>
          <w:rtl w:val="0"/>
        </w:rPr>
        <w:t xml:space="preserve">It was explained that a new manual has been developed for all Master’s programmes but was finalized too late to fully integrate considerations regarding AI use. Although many plans had already been communicated to students, the faculty chose not to overhaul the entire process at this stage while still acknowledging the extensive use of AI. Concerns related to potential OER infringements were noted, but it was suggested that these should be discussed outside this meeting rather than addressed in this setting.</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3E">
      <w:pPr>
        <w:numPr>
          <w:ilvl w:val="0"/>
          <w:numId w:val="3"/>
        </w:numPr>
        <w:spacing w:line="360" w:lineRule="auto"/>
        <w:ind w:left="720" w:hanging="360"/>
        <w:rPr>
          <w:b w:val="1"/>
          <w:bCs w:val="1"/>
        </w:rPr>
      </w:pPr>
      <w:r w:rsidDel="00000000" w:rsidR="00000000" w:rsidRPr="00000000">
        <w:rPr>
          <w:b w:val="1"/>
          <w:bCs w:val="1"/>
          <w:rtl w:val="0"/>
        </w:rPr>
        <w:t xml:space="preserve">Update Amsterdam Law Firm (ALF)</w:t>
      </w:r>
    </w:p>
    <w:p w:rsidR="00000000" w:rsidDel="00000000" w:rsidP="00000000" w:rsidRDefault="00000000" w:rsidRPr="00000000" w14:paraId="0000003F">
      <w:pPr>
        <w:spacing w:line="360" w:lineRule="auto"/>
        <w:ind w:left="720" w:firstLine="0"/>
        <w:rPr/>
      </w:pPr>
      <w:r w:rsidDel="00000000" w:rsidR="00000000" w:rsidRPr="00000000">
        <w:rPr>
          <w:rtl w:val="0"/>
        </w:rPr>
        <w:t xml:space="preserve">The ALF update focused on the upcoming budget cuts and reduced contact hours. Staff members are concerned about job security, especially those with temporary contracts. Although no one will be dismissed before their contract ends, uncertainty remains. A new ALF director will form a working group that includes current ALF teachers. Evaluation data on ALF are being collected, and a redesign will follow in the updated annual plan.</w:t>
      </w:r>
    </w:p>
    <w:p w:rsidR="00000000" w:rsidDel="00000000" w:rsidP="00000000" w:rsidRDefault="00000000" w:rsidRPr="00000000" w14:paraId="00000040">
      <w:pPr>
        <w:numPr>
          <w:ilvl w:val="0"/>
          <w:numId w:val="3"/>
        </w:numPr>
        <w:spacing w:line="360" w:lineRule="auto"/>
        <w:ind w:left="720" w:hanging="360"/>
        <w:rPr>
          <w:b w:val="1"/>
          <w:bCs w:val="1"/>
        </w:rPr>
      </w:pPr>
      <w:r w:rsidDel="00000000" w:rsidR="00000000" w:rsidRPr="00000000">
        <w:rPr>
          <w:b w:val="1"/>
          <w:bCs w:val="1"/>
          <w:rtl w:val="0"/>
        </w:rPr>
        <w:t xml:space="preserve">Last year’s cleaning personnel strike</w:t>
      </w:r>
    </w:p>
    <w:p w:rsidR="00000000" w:rsidDel="00000000" w:rsidP="00000000" w:rsidRDefault="00000000" w:rsidRPr="00000000" w14:paraId="00000041">
      <w:pPr>
        <w:spacing w:line="360" w:lineRule="auto"/>
        <w:ind w:left="720" w:firstLine="0"/>
        <w:rPr/>
      </w:pPr>
      <w:r w:rsidDel="00000000" w:rsidR="00000000" w:rsidRPr="00000000">
        <w:rPr>
          <w:rtl w:val="0"/>
        </w:rPr>
        <w:t xml:space="preserve">Regarding last year’s cleaning personnel strike, it was confirmed that cleaning staff are externally employed and therefore not directly represented by the works council or student council. Responsibility lies with central-level faculty services. </w:t>
      </w:r>
      <w:commentRangeStart w:id="11"/>
      <w:r w:rsidDel="00000000" w:rsidR="00000000" w:rsidRPr="00000000">
        <w:rPr>
          <w:rtl w:val="0"/>
        </w:rPr>
        <w:t xml:space="preserve">Concerns about cleaning quality and the cleaners’ work pressure will be forwarded.</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42">
      <w:pPr>
        <w:numPr>
          <w:ilvl w:val="0"/>
          <w:numId w:val="3"/>
        </w:numPr>
        <w:spacing w:line="360" w:lineRule="auto"/>
        <w:ind w:left="720" w:hanging="360"/>
        <w:rPr>
          <w:b w:val="1"/>
          <w:bCs w:val="1"/>
        </w:rPr>
      </w:pPr>
      <w:r w:rsidDel="00000000" w:rsidR="00000000" w:rsidRPr="00000000">
        <w:rPr>
          <w:b w:val="1"/>
          <w:bCs w:val="1"/>
          <w:rtl w:val="0"/>
        </w:rPr>
        <w:t xml:space="preserve">PPLE Dean Selection</w:t>
      </w:r>
      <w:r w:rsidDel="00000000" w:rsidR="00000000" w:rsidRPr="00000000">
        <w:rPr>
          <w:rtl w:val="0"/>
        </w:rPr>
      </w:r>
    </w:p>
    <w:p w:rsidR="00000000" w:rsidDel="00000000" w:rsidP="00000000" w:rsidRDefault="00000000" w:rsidRPr="00000000" w14:paraId="00000043">
      <w:pPr>
        <w:spacing w:line="360" w:lineRule="auto"/>
        <w:ind w:left="720" w:firstLine="0"/>
        <w:rPr/>
      </w:pPr>
      <w:r w:rsidDel="00000000" w:rsidR="00000000" w:rsidRPr="00000000">
        <w:rPr>
          <w:rtl w:val="0"/>
        </w:rPr>
        <w:t xml:space="preserve">The selection committee advises the Dean of the Law Faculty, who then presents a proposed candidate to both the OR and FSR for their advisory input. A separate meeting (the “klikgesprek”) will allow both councils to discuss the candidate’s vision. The councils will in the future appreciate if the profile sketch was shared in advance, allowing them to provide feedback.</w:t>
      </w:r>
    </w:p>
    <w:p w:rsidR="00000000" w:rsidDel="00000000" w:rsidP="00000000" w:rsidRDefault="00000000" w:rsidRPr="00000000" w14:paraId="00000044">
      <w:pPr>
        <w:numPr>
          <w:ilvl w:val="0"/>
          <w:numId w:val="3"/>
        </w:numPr>
        <w:spacing w:line="360" w:lineRule="auto"/>
        <w:ind w:left="720" w:hanging="360"/>
        <w:rPr>
          <w:b w:val="1"/>
          <w:bCs w:val="1"/>
        </w:rPr>
      </w:pPr>
      <w:r w:rsidDel="00000000" w:rsidR="00000000" w:rsidRPr="00000000">
        <w:rPr>
          <w:b w:val="1"/>
          <w:bCs w:val="1"/>
          <w:rtl w:val="0"/>
        </w:rPr>
        <w:t xml:space="preserve">Green Office Fridges (FSR)</w:t>
      </w:r>
    </w:p>
    <w:p w:rsidR="00000000" w:rsidDel="00000000" w:rsidP="00000000" w:rsidRDefault="00000000" w:rsidRPr="00000000" w14:paraId="00000045">
      <w:pPr>
        <w:spacing w:line="360" w:lineRule="auto"/>
        <w:ind w:left="720" w:firstLine="0"/>
        <w:rPr/>
      </w:pPr>
      <w:r w:rsidDel="00000000" w:rsidR="00000000" w:rsidRPr="00000000">
        <w:rPr>
          <w:rtl w:val="0"/>
        </w:rPr>
        <w:t xml:space="preserve">One concrete suggestion discussed was the installation of shared fridges that would allow surplus catering food to be collected and made available to students at a low cost. This approach was presented as a way to both reduce food waste and improve access to affordable food options. In response, it was clarified that catering policy and contracts are managed centrally at the UvA level, which limits the faculty’s ability to independently implement such measures. As a result, initiatives such as surplus-food fridges or alternative catering arrangements cannot be decided or executed solely at the faculty level. </w:t>
      </w:r>
      <w:commentRangeStart w:id="12"/>
      <w:r w:rsidDel="00000000" w:rsidR="00000000" w:rsidRPr="00000000">
        <w:rPr>
          <w:rtl w:val="0"/>
        </w:rPr>
        <w:t xml:space="preserve">However, it was noted that the concerns raised and the proposed ideas could be taken into account in future planning discussions and may be incorporated into upcoming plans or communicated to the central level for consideration.</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46">
      <w:pPr>
        <w:spacing w:line="360" w:lineRule="auto"/>
        <w:ind w:left="0" w:firstLine="0"/>
        <w:rPr/>
      </w:pP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rtl w:val="0"/>
        </w:rPr>
      </w:r>
    </w:p>
    <w:p w:rsidR="00000000" w:rsidDel="00000000" w:rsidP="00000000" w:rsidRDefault="00000000" w:rsidRPr="00000000" w14:paraId="00000048">
      <w:pPr>
        <w:rPr>
          <w:u w:val="single"/>
        </w:rPr>
      </w:pPr>
      <w:r w:rsidDel="00000000" w:rsidR="00000000" w:rsidRPr="00000000">
        <w:rPr>
          <w:u w:val="single"/>
          <w:rtl w:val="0"/>
        </w:rPr>
        <w:t xml:space="preserve">Action list: </w:t>
      </w:r>
    </w:p>
    <w:p w:rsidR="00000000" w:rsidDel="00000000" w:rsidP="00000000" w:rsidRDefault="00000000" w:rsidRPr="00000000" w14:paraId="00000049">
      <w:pPr>
        <w:numPr>
          <w:ilvl w:val="0"/>
          <w:numId w:val="1"/>
        </w:numPr>
        <w:ind w:left="720" w:hanging="360"/>
        <w:rPr/>
      </w:pPr>
      <w:r w:rsidDel="00000000" w:rsidR="00000000" w:rsidRPr="00000000">
        <w:rPr>
          <w:rtl w:val="0"/>
        </w:rPr>
        <w:t xml:space="preserve">Board to present an update on the UvA strategy website and timeline for the faculty strategic plan.</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Board to report on how AI literacy for teaching staff has been incorporated into the faculty plan.</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Board to present the draft faculty-level social safety policy framework.</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Board to report on progress and evaluation approach of social safety trainings for managers.</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Board to provide an update on the development of the housing plan for the 10th floor and the role of the Works Council in the next phase.</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Board to clarify how the onderwijsbelastingmodel affects specific staff groups (Master’s teachers, junior staff).</w:t>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Board to indicate whether faculty-level guidance on workload allocation is feasible.</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Board to report on interim outcomes of pilot projects and clarify faculty autonomy to implement structural changes.</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Board to outline the planned process and timeline for consultations on a revised reassessment procedure.</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Board to update councils on progress regarding AI integration in education and the development of an AI framework within the Model OER.</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PPLE to clarify the definition of senior (D4) staff and concrete development pathways. PPLE to report on the implementation status of the interdisciplinary research fund.</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PPLE to provide an update on monitoring student mental health and survey follow-up.</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Board to provide an update on the appointment of the ALF director. Board to report on the establishment of the ALF working group, including staff representation.</w:t>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Board to report back on how the Green Office proposals on food waste reduction have been addressed or forwarded to UvA central.</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Board to confirm procedural improvements regarding earlier sharing of profile sketches in future Dean selection processes.</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rPr>
          <w:u w:val="single"/>
        </w:rPr>
      </w:pPr>
      <w:r w:rsidDel="00000000" w:rsidR="00000000" w:rsidRPr="00000000">
        <w:rPr>
          <w:u w:val="single"/>
          <w:rtl w:val="0"/>
        </w:rPr>
        <w:t xml:space="preserve">Follow-up:</w:t>
      </w:r>
    </w:p>
    <w:p w:rsidR="00000000" w:rsidDel="00000000" w:rsidP="00000000" w:rsidRDefault="00000000" w:rsidRPr="00000000" w14:paraId="0000005A">
      <w:pPr>
        <w:numPr>
          <w:ilvl w:val="0"/>
          <w:numId w:val="2"/>
        </w:numPr>
        <w:ind w:left="720" w:hanging="360"/>
        <w:rPr/>
      </w:pPr>
      <w:r w:rsidDel="00000000" w:rsidR="00000000" w:rsidRPr="00000000">
        <w:rPr>
          <w:rtl w:val="0"/>
        </w:rPr>
        <w:t xml:space="preserve">The feasibility of faculty-level guidance on workload allocation should be revisited.</w:t>
      </w:r>
    </w:p>
    <w:p w:rsidR="00000000" w:rsidDel="00000000" w:rsidP="00000000" w:rsidRDefault="00000000" w:rsidRPr="00000000" w14:paraId="0000005B">
      <w:pPr>
        <w:numPr>
          <w:ilvl w:val="0"/>
          <w:numId w:val="2"/>
        </w:numPr>
        <w:ind w:left="720" w:hanging="360"/>
        <w:rPr/>
      </w:pPr>
      <w:r w:rsidDel="00000000" w:rsidR="00000000" w:rsidRPr="00000000">
        <w:rPr>
          <w:rtl w:val="0"/>
        </w:rPr>
        <w:t xml:space="preserve">Outcomes of the ongoing pilot projects ‘slimmer academic year’ should be evaluated and reported back to the councils.</w:t>
      </w:r>
    </w:p>
    <w:p w:rsidR="00000000" w:rsidDel="00000000" w:rsidP="00000000" w:rsidRDefault="00000000" w:rsidRPr="00000000" w14:paraId="0000005C">
      <w:pPr>
        <w:numPr>
          <w:ilvl w:val="0"/>
          <w:numId w:val="2"/>
        </w:numPr>
        <w:ind w:left="720" w:hanging="360"/>
        <w:rPr/>
      </w:pPr>
      <w:r w:rsidDel="00000000" w:rsidR="00000000" w:rsidRPr="00000000">
        <w:rPr>
          <w:rtl w:val="0"/>
        </w:rPr>
        <w:t xml:space="preserve">Continued development of an AI framework within the Model OER.</w:t>
      </w:r>
    </w:p>
    <w:p w:rsidR="00000000" w:rsidDel="00000000" w:rsidP="00000000" w:rsidRDefault="00000000" w:rsidRPr="00000000" w14:paraId="0000005D">
      <w:pPr>
        <w:numPr>
          <w:ilvl w:val="0"/>
          <w:numId w:val="2"/>
        </w:numPr>
        <w:ind w:left="720" w:hanging="360"/>
        <w:rPr/>
      </w:pPr>
      <w:r w:rsidDel="00000000" w:rsidR="00000000" w:rsidRPr="00000000">
        <w:rPr>
          <w:rtl w:val="0"/>
        </w:rPr>
        <w:t xml:space="preserve">Exploration of centralized knowledge-sharing tools (e.g. manuals or online resources) for course coordinators.</w:t>
      </w:r>
    </w:p>
    <w:p w:rsidR="00000000" w:rsidDel="00000000" w:rsidP="00000000" w:rsidRDefault="00000000" w:rsidRPr="00000000" w14:paraId="0000005E">
      <w:pPr>
        <w:numPr>
          <w:ilvl w:val="0"/>
          <w:numId w:val="2"/>
        </w:numPr>
        <w:ind w:left="720" w:hanging="360"/>
        <w:rPr/>
      </w:pPr>
      <w:r w:rsidDel="00000000" w:rsidR="00000000" w:rsidRPr="00000000">
        <w:rPr>
          <w:rtl w:val="0"/>
        </w:rPr>
        <w:t xml:space="preserve">Development of clearer faculty-level guidelines on the composition of selection committees, including gender balance, hierarchy, and inclusion of junior staff.</w:t>
      </w:r>
    </w:p>
    <w:p w:rsidR="00000000" w:rsidDel="00000000" w:rsidP="00000000" w:rsidRDefault="00000000" w:rsidRPr="00000000" w14:paraId="0000005F">
      <w:pPr>
        <w:numPr>
          <w:ilvl w:val="0"/>
          <w:numId w:val="2"/>
        </w:numPr>
        <w:ind w:left="720" w:hanging="360"/>
        <w:rPr/>
      </w:pPr>
      <w:r w:rsidDel="00000000" w:rsidR="00000000" w:rsidRPr="00000000">
        <w:rPr>
          <w:rtl w:val="0"/>
        </w:rPr>
        <w:t xml:space="preserve">Repetition and analysis of student mental health wellbeing surveys for new cohorts. Assessment of whether additional measures are needed beyond existing UvA-wide services.</w:t>
      </w:r>
    </w:p>
    <w:p w:rsidR="00000000" w:rsidDel="00000000" w:rsidP="00000000" w:rsidRDefault="00000000" w:rsidRPr="00000000" w14:paraId="00000060">
      <w:pPr>
        <w:numPr>
          <w:ilvl w:val="0"/>
          <w:numId w:val="2"/>
        </w:numPr>
        <w:ind w:left="720" w:hanging="360"/>
        <w:rPr/>
      </w:pPr>
      <w:r w:rsidDel="00000000" w:rsidR="00000000" w:rsidRPr="00000000">
        <w:rPr>
          <w:rtl w:val="0"/>
        </w:rPr>
        <w:t xml:space="preserve">Exploration of alternative measures to increase accessibility for students from lower socioeconomic backgrounds, given the lack of funding for scholarships.</w:t>
      </w:r>
    </w:p>
    <w:p w:rsidR="00000000" w:rsidDel="00000000" w:rsidP="00000000" w:rsidRDefault="00000000" w:rsidRPr="00000000" w14:paraId="00000061">
      <w:pPr>
        <w:numPr>
          <w:ilvl w:val="0"/>
          <w:numId w:val="2"/>
        </w:numPr>
        <w:ind w:left="720" w:hanging="360"/>
        <w:rPr/>
      </w:pPr>
      <w:r w:rsidDel="00000000" w:rsidR="00000000" w:rsidRPr="00000000">
        <w:rPr>
          <w:rtl w:val="0"/>
        </w:rPr>
        <w:t xml:space="preserve">Ongoing monitoring of the impact of ALF redevelopment on staff with temporary contracts and their career perspectives.</w:t>
      </w: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ouchka van Wier" w:id="7" w:date="2025-12-30T11:17:11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to we get an update on the pilot measures? Can we already put it in the planning somewhere?</w:t>
      </w:r>
    </w:p>
  </w:comment>
  <w:comment w:author="Anouchka van Wier" w:id="8" w:date="2025-12-30T11:17:46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make this a concrete plan?</w:t>
      </w:r>
    </w:p>
  </w:comment>
  <w:comment w:author="Anouchka van Wier" w:id="0" w:date="2025-12-30T10:09:09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when creating the next agenda, this has to be put on it!</w:t>
      </w:r>
    </w:p>
  </w:comment>
  <w:comment w:author="Anouchka van Wier" w:id="11" w:date="2025-12-30T11:22:00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ensure this actually happened?</w:t>
      </w:r>
    </w:p>
  </w:comment>
  <w:comment w:author="Anouchka van Wier" w:id="1" w:date="2025-12-30T10:51:32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Kunnen we dit alvast op een toekomstige agenda zetten?</w:t>
      </w:r>
    </w:p>
  </w:comment>
  <w:comment w:author="Anouchka van Wier" w:id="12" w:date="2025-12-30T11:23:26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ensure this will happen?</w:t>
      </w:r>
    </w:p>
  </w:comment>
  <w:comment w:author="Anouchka van Wier" w:id="5" w:date="2025-12-30T11:14:10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keep assessing this?</w:t>
      </w:r>
    </w:p>
  </w:comment>
  <w:comment w:author="Anouchka van Wier" w:id="3" w:date="2025-12-30T11:10:03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monitor the plans regarding AI?</w:t>
      </w:r>
    </w:p>
  </w:comment>
  <w:comment w:author="Anouchka van Wier" w:id="2" w:date="2025-12-30T10:52:31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Kunnen we hier een tijdsindicatie aan geven? Hoe kunnen we hierop vervolgen? Misschien alvast op een agenda zetten?</w:t>
      </w:r>
    </w:p>
  </w:comment>
  <w:comment w:author="Anouchka van Wier" w:id="10" w:date="2025-12-30T10:30:37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Sensitive topic, is this clear enough?</w:t>
      </w:r>
    </w:p>
  </w:comment>
  <w:comment w:author="Anouchka van Wier" w:id="4" w:date="2025-12-30T11:12:49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improve this? Has this been discussed?</w:t>
      </w:r>
    </w:p>
  </w:comment>
  <w:comment w:author="Anouchka van Wier" w:id="9" w:date="2025-12-30T10:29:50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make this more concrete?</w:t>
      </w:r>
    </w:p>
  </w:comment>
  <w:comment w:author="Anouchka van Wier" w:id="6" w:date="2025-12-30T11:15:37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can we concretely improve this? Maybe needed to be put on the agenda again?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